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2D" w:rsidRDefault="007A712D">
      <w:pPr>
        <w:tabs>
          <w:tab w:val="left" w:pos="0"/>
          <w:tab w:val="left" w:pos="720"/>
        </w:tabs>
        <w:spacing w:before="120"/>
        <w:ind w:right="9"/>
        <w:jc w:val="center"/>
        <w:rPr>
          <w:rFonts w:ascii="Arial" w:hAnsi="Arial" w:cs="Arial"/>
          <w:b/>
        </w:rPr>
      </w:pPr>
      <w:r>
        <w:rPr>
          <w:rFonts w:ascii="Arial" w:hAnsi="Arial" w:cs="Arial"/>
          <w:b/>
        </w:rPr>
        <w:t xml:space="preserve">ДОГОВОР № </w:t>
      </w:r>
      <w:r w:rsidR="007D32E5">
        <w:rPr>
          <w:rFonts w:ascii="Arial" w:hAnsi="Arial" w:cs="Arial"/>
          <w:b/>
        </w:rPr>
        <w:t>4</w:t>
      </w:r>
    </w:p>
    <w:p w:rsidR="007A712D" w:rsidRDefault="007A712D">
      <w:pPr>
        <w:tabs>
          <w:tab w:val="left" w:pos="0"/>
          <w:tab w:val="left" w:pos="720"/>
        </w:tabs>
        <w:spacing w:before="120"/>
        <w:ind w:right="9"/>
        <w:jc w:val="center"/>
        <w:rPr>
          <w:rFonts w:ascii="Arial" w:hAnsi="Arial" w:cs="Arial"/>
          <w:b/>
        </w:rPr>
      </w:pPr>
      <w:r>
        <w:rPr>
          <w:rFonts w:ascii="Arial" w:hAnsi="Arial" w:cs="Arial"/>
          <w:b/>
        </w:rPr>
        <w:t>купли-продажи газовой продукции</w:t>
      </w:r>
    </w:p>
    <w:p w:rsidR="007A712D" w:rsidRDefault="007A712D">
      <w:pPr>
        <w:tabs>
          <w:tab w:val="left" w:pos="0"/>
          <w:tab w:val="left" w:pos="720"/>
        </w:tabs>
        <w:spacing w:before="120"/>
        <w:ind w:right="9"/>
        <w:jc w:val="both"/>
        <w:rPr>
          <w:rFonts w:ascii="Arial" w:hAnsi="Arial" w:cs="Arial"/>
          <w:b/>
        </w:rPr>
      </w:pPr>
    </w:p>
    <w:p w:rsidR="007A712D" w:rsidRDefault="007A712D">
      <w:pPr>
        <w:tabs>
          <w:tab w:val="left" w:pos="0"/>
          <w:tab w:val="left" w:pos="720"/>
        </w:tabs>
        <w:spacing w:before="120"/>
        <w:ind w:right="9"/>
        <w:jc w:val="both"/>
        <w:rPr>
          <w:rFonts w:ascii="Arial" w:hAnsi="Arial" w:cs="Arial"/>
          <w:b/>
        </w:rPr>
      </w:pPr>
      <w:r>
        <w:rPr>
          <w:rFonts w:ascii="Arial" w:hAnsi="Arial" w:cs="Arial"/>
          <w:b/>
        </w:rPr>
        <w:t xml:space="preserve">г. </w:t>
      </w:r>
      <w:r w:rsidR="009F5F05">
        <w:rPr>
          <w:rFonts w:ascii="Arial" w:hAnsi="Arial" w:cs="Arial"/>
          <w:b/>
        </w:rPr>
        <w:t xml:space="preserve">Тамбов            </w:t>
      </w:r>
      <w:r>
        <w:rPr>
          <w:rFonts w:ascii="Arial" w:hAnsi="Arial" w:cs="Arial"/>
          <w:b/>
        </w:rPr>
        <w:t xml:space="preserve">                                                                                                             </w:t>
      </w:r>
      <w:r w:rsidR="009F5F05">
        <w:rPr>
          <w:rFonts w:ascii="Arial" w:hAnsi="Arial" w:cs="Arial"/>
          <w:b/>
        </w:rPr>
        <w:t>«</w:t>
      </w:r>
      <w:r w:rsidR="007D32E5">
        <w:rPr>
          <w:rFonts w:ascii="Arial" w:hAnsi="Arial" w:cs="Arial"/>
          <w:b/>
        </w:rPr>
        <w:t>___</w:t>
      </w:r>
      <w:r w:rsidR="009F5F05">
        <w:rPr>
          <w:rFonts w:ascii="Arial" w:hAnsi="Arial" w:cs="Arial"/>
          <w:b/>
        </w:rPr>
        <w:t>»</w:t>
      </w:r>
      <w:r w:rsidR="0024213C">
        <w:rPr>
          <w:rFonts w:ascii="Arial" w:hAnsi="Arial" w:cs="Arial"/>
          <w:b/>
        </w:rPr>
        <w:t xml:space="preserve"> </w:t>
      </w:r>
      <w:r w:rsidR="007D32E5">
        <w:rPr>
          <w:rFonts w:ascii="Arial" w:hAnsi="Arial" w:cs="Arial"/>
          <w:b/>
        </w:rPr>
        <w:t>________</w:t>
      </w:r>
      <w:r w:rsidR="0024213C">
        <w:rPr>
          <w:rFonts w:ascii="Arial" w:hAnsi="Arial" w:cs="Arial"/>
          <w:b/>
        </w:rPr>
        <w:t xml:space="preserve"> </w:t>
      </w:r>
      <w:r>
        <w:rPr>
          <w:rFonts w:ascii="Arial" w:hAnsi="Arial" w:cs="Arial"/>
          <w:b/>
        </w:rPr>
        <w:t>200</w:t>
      </w:r>
      <w:r w:rsidR="007D32E5">
        <w:rPr>
          <w:rFonts w:ascii="Arial" w:hAnsi="Arial" w:cs="Arial"/>
          <w:b/>
        </w:rPr>
        <w:t>9</w:t>
      </w:r>
      <w:r>
        <w:rPr>
          <w:rFonts w:ascii="Arial" w:hAnsi="Arial" w:cs="Arial"/>
          <w:b/>
        </w:rPr>
        <w:t>г.</w:t>
      </w:r>
    </w:p>
    <w:p w:rsidR="007A712D" w:rsidRPr="007D32E5" w:rsidRDefault="007A712D">
      <w:pPr>
        <w:tabs>
          <w:tab w:val="left" w:pos="-1701"/>
          <w:tab w:val="left" w:pos="0"/>
          <w:tab w:val="left" w:pos="720"/>
        </w:tabs>
        <w:spacing w:before="120"/>
        <w:ind w:right="9"/>
        <w:jc w:val="both"/>
        <w:rPr>
          <w:rFonts w:ascii="Arial" w:hAnsi="Arial" w:cs="Arial"/>
        </w:rPr>
      </w:pPr>
      <w:r w:rsidRPr="007D32E5">
        <w:rPr>
          <w:rFonts w:ascii="Arial" w:hAnsi="Arial" w:cs="Arial"/>
        </w:rPr>
        <w:t>Открытое акционерное общество «Линде Газ Рус», именуемое в дальнейшем “Поставщик”, в лице Генерального директора</w:t>
      </w:r>
      <w:r w:rsidR="009331C1" w:rsidRPr="007D32E5">
        <w:rPr>
          <w:rFonts w:ascii="Arial" w:hAnsi="Arial" w:cs="Arial"/>
        </w:rPr>
        <w:t xml:space="preserve"> ООО «Монтажспецстрой-Тамбов» Видного Д</w:t>
      </w:r>
      <w:r w:rsidR="009F5F05" w:rsidRPr="007D32E5">
        <w:rPr>
          <w:rFonts w:ascii="Arial" w:hAnsi="Arial" w:cs="Arial"/>
        </w:rPr>
        <w:t>.</w:t>
      </w:r>
      <w:r w:rsidR="009331C1" w:rsidRPr="007D32E5">
        <w:rPr>
          <w:rFonts w:ascii="Arial" w:hAnsi="Arial" w:cs="Arial"/>
        </w:rPr>
        <w:t>Г</w:t>
      </w:r>
      <w:r w:rsidR="009F5F05" w:rsidRPr="007D32E5">
        <w:rPr>
          <w:rFonts w:ascii="Arial" w:hAnsi="Arial" w:cs="Arial"/>
        </w:rPr>
        <w:t>.</w:t>
      </w:r>
      <w:r w:rsidR="009331C1" w:rsidRPr="007D32E5">
        <w:rPr>
          <w:rFonts w:ascii="Arial" w:hAnsi="Arial" w:cs="Arial"/>
        </w:rPr>
        <w:t>, действующего на основании устава, агентского договора на реализацию газовой продукции №090014 от «01» июля 2008 года и доверенности от «</w:t>
      </w:r>
      <w:r w:rsidR="007D32E5" w:rsidRPr="007D32E5">
        <w:rPr>
          <w:rFonts w:ascii="Arial" w:hAnsi="Arial" w:cs="Arial"/>
        </w:rPr>
        <w:t>11</w:t>
      </w:r>
      <w:r w:rsidR="009331C1" w:rsidRPr="007D32E5">
        <w:rPr>
          <w:rFonts w:ascii="Arial" w:hAnsi="Arial" w:cs="Arial"/>
        </w:rPr>
        <w:t xml:space="preserve">» </w:t>
      </w:r>
      <w:r w:rsidR="007D32E5" w:rsidRPr="007D32E5">
        <w:rPr>
          <w:rFonts w:ascii="Arial" w:hAnsi="Arial" w:cs="Arial"/>
        </w:rPr>
        <w:t>декабря</w:t>
      </w:r>
      <w:r w:rsidR="009331C1" w:rsidRPr="007D32E5">
        <w:rPr>
          <w:rFonts w:ascii="Arial" w:hAnsi="Arial" w:cs="Arial"/>
        </w:rPr>
        <w:t xml:space="preserve"> </w:t>
      </w:r>
      <w:smartTag w:uri="urn:schemas-microsoft-com:office:smarttags" w:element="metricconverter">
        <w:smartTagPr>
          <w:attr w:name="ProductID" w:val="2008 г"/>
        </w:smartTagPr>
        <w:r w:rsidR="009331C1" w:rsidRPr="007D32E5">
          <w:rPr>
            <w:rFonts w:ascii="Arial" w:hAnsi="Arial" w:cs="Arial"/>
          </w:rPr>
          <w:t>2008 г</w:t>
        </w:r>
      </w:smartTag>
      <w:r w:rsidR="009331C1" w:rsidRPr="007D32E5">
        <w:rPr>
          <w:rFonts w:ascii="Arial" w:hAnsi="Arial" w:cs="Arial"/>
        </w:rPr>
        <w:t xml:space="preserve">., </w:t>
      </w:r>
      <w:r w:rsidRPr="007D32E5">
        <w:rPr>
          <w:rFonts w:ascii="Arial" w:hAnsi="Arial" w:cs="Arial"/>
        </w:rPr>
        <w:t xml:space="preserve">с одной стороны, и </w:t>
      </w:r>
      <w:r w:rsidR="007D32E5" w:rsidRPr="007D32E5">
        <w:rPr>
          <w:rFonts w:ascii="Arial" w:hAnsi="Arial" w:cs="Arial"/>
        </w:rPr>
        <w:t>_</w:t>
      </w:r>
      <w:r w:rsidR="007D32E5">
        <w:rPr>
          <w:rFonts w:ascii="Arial" w:hAnsi="Arial" w:cs="Arial"/>
        </w:rPr>
        <w:t>__________________________</w:t>
      </w:r>
      <w:r w:rsidR="007D32E5" w:rsidRPr="007D32E5">
        <w:rPr>
          <w:rFonts w:ascii="Arial" w:hAnsi="Arial" w:cs="Arial"/>
        </w:rPr>
        <w:t>___________</w:t>
      </w:r>
      <w:r w:rsidRPr="007D32E5">
        <w:rPr>
          <w:rFonts w:ascii="Arial" w:hAnsi="Arial" w:cs="Arial"/>
        </w:rPr>
        <w:t xml:space="preserve">, </w:t>
      </w:r>
      <w:r w:rsidR="007D32E5">
        <w:rPr>
          <w:rFonts w:ascii="Arial" w:hAnsi="Arial" w:cs="Arial"/>
        </w:rPr>
        <w:t>_______________________________________________________</w:t>
      </w:r>
      <w:r w:rsidRPr="007D32E5">
        <w:rPr>
          <w:rFonts w:ascii="Arial" w:hAnsi="Arial" w:cs="Arial"/>
        </w:rPr>
        <w:t xml:space="preserve">именуемое в дальнейшем “Покупатель, в лице </w:t>
      </w:r>
      <w:r w:rsidR="007D32E5" w:rsidRPr="007D32E5">
        <w:rPr>
          <w:rFonts w:ascii="Arial" w:hAnsi="Arial" w:cs="Arial"/>
        </w:rPr>
        <w:t>______________________________________________________________________</w:t>
      </w:r>
      <w:r w:rsidR="007D32E5">
        <w:rPr>
          <w:rFonts w:ascii="Arial" w:hAnsi="Arial" w:cs="Arial"/>
        </w:rPr>
        <w:t xml:space="preserve"> </w:t>
      </w:r>
      <w:r w:rsidRPr="007D32E5">
        <w:rPr>
          <w:rFonts w:ascii="Arial" w:hAnsi="Arial" w:cs="Arial"/>
        </w:rPr>
        <w:t xml:space="preserve">действующего на основании </w:t>
      </w:r>
      <w:r w:rsidR="007D32E5" w:rsidRPr="007D32E5">
        <w:rPr>
          <w:rFonts w:ascii="Arial" w:hAnsi="Arial" w:cs="Arial"/>
        </w:rPr>
        <w:t>______________________________</w:t>
      </w:r>
      <w:r w:rsidRPr="007D32E5">
        <w:rPr>
          <w:rFonts w:ascii="Arial" w:hAnsi="Arial" w:cs="Arial"/>
        </w:rPr>
        <w:t>, с другой стороны, заключили настоящий договор о нижеследующем:</w:t>
      </w:r>
    </w:p>
    <w:p w:rsidR="007A712D" w:rsidRDefault="007A712D">
      <w:pPr>
        <w:tabs>
          <w:tab w:val="left" w:pos="720"/>
        </w:tabs>
        <w:spacing w:before="120"/>
        <w:ind w:left="720" w:right="9" w:hanging="720"/>
        <w:jc w:val="center"/>
        <w:rPr>
          <w:rFonts w:ascii="Arial" w:hAnsi="Arial" w:cs="Arial"/>
          <w:b/>
          <w:u w:val="single"/>
        </w:rPr>
      </w:pPr>
      <w:r>
        <w:rPr>
          <w:rFonts w:ascii="Arial" w:hAnsi="Arial" w:cs="Arial"/>
          <w:b/>
          <w:u w:val="single"/>
        </w:rPr>
        <w:t>1.</w:t>
      </w:r>
      <w:r>
        <w:rPr>
          <w:rFonts w:ascii="Arial" w:hAnsi="Arial" w:cs="Arial"/>
          <w:b/>
          <w:u w:val="single"/>
        </w:rPr>
        <w:tab/>
        <w:t>ПРЕДМЕТ ДОГОВОРА</w:t>
      </w:r>
    </w:p>
    <w:p w:rsidR="007A712D" w:rsidRDefault="007A712D">
      <w:pPr>
        <w:tabs>
          <w:tab w:val="left" w:pos="720"/>
        </w:tabs>
        <w:spacing w:before="120"/>
        <w:ind w:left="720" w:right="9" w:hanging="720"/>
        <w:jc w:val="both"/>
        <w:rPr>
          <w:rFonts w:ascii="Arial" w:hAnsi="Arial" w:cs="Arial"/>
        </w:rPr>
      </w:pPr>
      <w:r>
        <w:rPr>
          <w:rFonts w:ascii="Arial" w:hAnsi="Arial" w:cs="Arial"/>
        </w:rPr>
        <w:t>1.1.</w:t>
      </w:r>
      <w:r>
        <w:rPr>
          <w:rFonts w:ascii="Arial" w:hAnsi="Arial" w:cs="Arial"/>
        </w:rPr>
        <w:tab/>
        <w:t>Поставщик на условиях настоящего договора обязуется поставить Покупателю предварительно оплаченную им газовую продукцию</w:t>
      </w:r>
      <w:r>
        <w:rPr>
          <w:rFonts w:ascii="Arial" w:hAnsi="Arial" w:cs="Arial"/>
          <w:b/>
        </w:rPr>
        <w:t>,</w:t>
      </w:r>
      <w:r>
        <w:rPr>
          <w:rFonts w:ascii="Arial" w:hAnsi="Arial" w:cs="Arial"/>
        </w:rPr>
        <w:t xml:space="preserve">  а также оказать сопутствующие поставке регламентные технологические услуги. </w:t>
      </w:r>
    </w:p>
    <w:p w:rsidR="007A712D" w:rsidRDefault="007A712D">
      <w:pPr>
        <w:tabs>
          <w:tab w:val="left" w:pos="720"/>
        </w:tabs>
        <w:spacing w:before="120"/>
        <w:ind w:left="720" w:right="9" w:hanging="720"/>
        <w:jc w:val="both"/>
        <w:rPr>
          <w:rFonts w:ascii="Arial" w:hAnsi="Arial" w:cs="Arial"/>
        </w:rPr>
      </w:pPr>
      <w:r>
        <w:rPr>
          <w:rFonts w:ascii="Arial" w:hAnsi="Arial" w:cs="Arial"/>
        </w:rPr>
        <w:tab/>
        <w:t xml:space="preserve">Под термином “Продукция”, применяемом в тексте договора,  понимается поставляемая газовая продукция и сопутствующие поставке регламентные технологические услуги. </w:t>
      </w:r>
    </w:p>
    <w:p w:rsidR="007A712D" w:rsidRDefault="007A712D">
      <w:pPr>
        <w:tabs>
          <w:tab w:val="left" w:pos="720"/>
        </w:tabs>
        <w:spacing w:before="120"/>
        <w:ind w:left="720" w:right="9" w:hanging="720"/>
        <w:jc w:val="both"/>
        <w:rPr>
          <w:rFonts w:ascii="Arial" w:hAnsi="Arial" w:cs="Arial"/>
        </w:rPr>
      </w:pPr>
      <w:r>
        <w:rPr>
          <w:rFonts w:ascii="Arial" w:hAnsi="Arial" w:cs="Arial"/>
        </w:rPr>
        <w:tab/>
        <w:t>Наименование (номенклатура), количество и цена Продукции определяются накладными, являющимися неотъемлемой частью настоящего договора.</w:t>
      </w:r>
    </w:p>
    <w:p w:rsidR="007A712D" w:rsidRDefault="007A712D">
      <w:pPr>
        <w:ind w:left="720"/>
        <w:jc w:val="both"/>
        <w:rPr>
          <w:rFonts w:ascii="Arial" w:hAnsi="Arial" w:cs="Arial"/>
        </w:rPr>
      </w:pPr>
      <w:r>
        <w:rPr>
          <w:rFonts w:ascii="Arial" w:hAnsi="Arial" w:cs="Arial"/>
        </w:rPr>
        <w:t xml:space="preserve">Продукция, указанная в накладных и принятая Покупателем, считается полученной Покупателем в рамках настоящего договора и согласованной в части наименования (номенклатуры), количества и цены. </w:t>
      </w:r>
    </w:p>
    <w:p w:rsidR="007A712D" w:rsidRDefault="007A712D">
      <w:pPr>
        <w:tabs>
          <w:tab w:val="left" w:pos="720"/>
        </w:tabs>
        <w:spacing w:before="120"/>
        <w:ind w:left="720" w:right="9" w:hanging="720"/>
        <w:jc w:val="both"/>
        <w:rPr>
          <w:rFonts w:ascii="Arial" w:hAnsi="Arial" w:cs="Arial"/>
        </w:rPr>
      </w:pPr>
      <w:r>
        <w:rPr>
          <w:rFonts w:ascii="Arial" w:hAnsi="Arial" w:cs="Arial"/>
        </w:rPr>
        <w:tab/>
        <w:t>При этом, Покупатель, соблюдая условия настоящего договора, обязуется принять поставленную Продукцию.</w:t>
      </w:r>
    </w:p>
    <w:p w:rsidR="007A712D" w:rsidRDefault="007A712D">
      <w:pPr>
        <w:numPr>
          <w:ilvl w:val="1"/>
          <w:numId w:val="3"/>
        </w:numPr>
        <w:tabs>
          <w:tab w:val="left" w:pos="720"/>
        </w:tabs>
        <w:spacing w:before="120"/>
        <w:ind w:right="9"/>
        <w:jc w:val="both"/>
        <w:rPr>
          <w:rFonts w:ascii="Arial" w:hAnsi="Arial" w:cs="Arial"/>
        </w:rPr>
      </w:pPr>
      <w:r>
        <w:rPr>
          <w:rFonts w:ascii="Arial" w:hAnsi="Arial" w:cs="Arial"/>
        </w:rPr>
        <w:t xml:space="preserve">Выборка Продукции производится силами и за счет Покупателя на складе Поставщика по адресу: </w:t>
      </w:r>
      <w:smartTag w:uri="urn:schemas-microsoft-com:office:smarttags" w:element="metricconverter">
        <w:smartTagPr>
          <w:attr w:name="ProductID" w:val="392010, г"/>
        </w:smartTagPr>
        <w:r w:rsidR="009F5F05">
          <w:rPr>
            <w:rFonts w:ascii="Arial" w:hAnsi="Arial" w:cs="Arial"/>
          </w:rPr>
          <w:t>392010, г</w:t>
        </w:r>
      </w:smartTag>
      <w:r w:rsidR="009F5F05">
        <w:rPr>
          <w:rFonts w:ascii="Arial" w:hAnsi="Arial" w:cs="Arial"/>
        </w:rPr>
        <w:t>.Тамбов, ул. Монтажников 10</w:t>
      </w:r>
    </w:p>
    <w:p w:rsidR="007A712D" w:rsidRDefault="007A712D">
      <w:pPr>
        <w:tabs>
          <w:tab w:val="left" w:pos="720"/>
        </w:tabs>
        <w:spacing w:before="120"/>
        <w:ind w:right="9"/>
        <w:jc w:val="both"/>
        <w:rPr>
          <w:rFonts w:ascii="Arial" w:hAnsi="Arial" w:cs="Arial"/>
        </w:rPr>
      </w:pPr>
      <w:r>
        <w:rPr>
          <w:rFonts w:ascii="Arial" w:hAnsi="Arial" w:cs="Arial"/>
          <w:b/>
        </w:rPr>
        <w:t>1.3.</w:t>
      </w:r>
      <w:r>
        <w:rPr>
          <w:rFonts w:ascii="Arial" w:hAnsi="Arial" w:cs="Arial"/>
          <w:b/>
        </w:rPr>
        <w:tab/>
        <w:t>Права и обязанности сторон:</w:t>
      </w:r>
    </w:p>
    <w:p w:rsidR="007A712D" w:rsidRDefault="007A712D">
      <w:pPr>
        <w:tabs>
          <w:tab w:val="left" w:pos="720"/>
        </w:tabs>
        <w:spacing w:before="120"/>
        <w:ind w:left="720" w:right="9" w:hanging="720"/>
        <w:jc w:val="both"/>
        <w:rPr>
          <w:rFonts w:ascii="Arial" w:hAnsi="Arial" w:cs="Arial"/>
          <w:b/>
          <w:u w:val="single"/>
        </w:rPr>
      </w:pPr>
      <w:r>
        <w:rPr>
          <w:rFonts w:ascii="Arial" w:hAnsi="Arial" w:cs="Arial"/>
          <w:b/>
          <w:u w:val="single"/>
        </w:rPr>
        <w:t>1.3.1.</w:t>
      </w:r>
      <w:r>
        <w:rPr>
          <w:rFonts w:ascii="Arial" w:hAnsi="Arial" w:cs="Arial"/>
          <w:b/>
          <w:u w:val="single"/>
        </w:rPr>
        <w:tab/>
        <w:t>Поставщик обязуется:</w:t>
      </w:r>
    </w:p>
    <w:p w:rsidR="007A712D" w:rsidRDefault="007A712D">
      <w:pPr>
        <w:tabs>
          <w:tab w:val="left" w:pos="720"/>
        </w:tabs>
        <w:spacing w:before="120"/>
        <w:ind w:left="720" w:right="9" w:hanging="720"/>
        <w:jc w:val="both"/>
        <w:rPr>
          <w:rFonts w:ascii="Arial" w:hAnsi="Arial" w:cs="Arial"/>
        </w:rPr>
      </w:pPr>
      <w:r>
        <w:rPr>
          <w:rFonts w:ascii="Arial" w:hAnsi="Arial" w:cs="Arial"/>
        </w:rPr>
        <w:t>а).</w:t>
      </w:r>
      <w:r>
        <w:rPr>
          <w:rFonts w:ascii="Arial" w:hAnsi="Arial" w:cs="Arial"/>
        </w:rPr>
        <w:tab/>
        <w:t>Строго соблюдать все условия договора;</w:t>
      </w:r>
    </w:p>
    <w:p w:rsidR="007A712D" w:rsidRDefault="007A712D">
      <w:pPr>
        <w:tabs>
          <w:tab w:val="left" w:pos="720"/>
        </w:tabs>
        <w:spacing w:before="120"/>
        <w:ind w:left="720" w:right="9" w:hanging="720"/>
        <w:jc w:val="both"/>
        <w:rPr>
          <w:rFonts w:ascii="Arial" w:hAnsi="Arial" w:cs="Arial"/>
        </w:rPr>
      </w:pPr>
      <w:r>
        <w:rPr>
          <w:rFonts w:ascii="Arial" w:hAnsi="Arial" w:cs="Arial"/>
        </w:rPr>
        <w:t>б).</w:t>
      </w:r>
      <w:r>
        <w:rPr>
          <w:rFonts w:ascii="Arial" w:hAnsi="Arial" w:cs="Arial"/>
        </w:rPr>
        <w:tab/>
        <w:t>Осуществить поставку продукции в технически исправной многооборотной таре (баллонах  для наполнения сжиженными, растворенными и сжатыми газами, при необходимости</w:t>
      </w:r>
      <w:r>
        <w:rPr>
          <w:rFonts w:ascii="Arial CYR" w:hAnsi="Arial CYR"/>
        </w:rPr>
        <w:t xml:space="preserve"> </w:t>
      </w:r>
      <w:r>
        <w:rPr>
          <w:rFonts w:ascii="Arial" w:hAnsi="Arial" w:cs="Arial"/>
        </w:rPr>
        <w:t>скомплектованных в специализированные контейнеры), принадлежащей ОАО «Линде Газ Рус» на праве собственности;</w:t>
      </w:r>
    </w:p>
    <w:p w:rsidR="007A712D" w:rsidRDefault="007A712D">
      <w:pPr>
        <w:tabs>
          <w:tab w:val="left" w:pos="720"/>
        </w:tabs>
        <w:spacing w:before="120"/>
        <w:ind w:left="720" w:right="9" w:hanging="720"/>
        <w:jc w:val="both"/>
        <w:rPr>
          <w:rFonts w:ascii="Arial" w:hAnsi="Arial" w:cs="Arial"/>
        </w:rPr>
      </w:pPr>
      <w:r>
        <w:rPr>
          <w:rFonts w:ascii="Arial" w:hAnsi="Arial" w:cs="Arial"/>
        </w:rPr>
        <w:t>в).</w:t>
      </w:r>
      <w:r>
        <w:rPr>
          <w:rFonts w:ascii="Arial" w:hAnsi="Arial" w:cs="Arial"/>
        </w:rPr>
        <w:tab/>
        <w:t xml:space="preserve">Выдать Покупателю необходимые товарно-сопроводительные и финансовые, складские, транспортные документы (счета-фактуры, накладные и т.п.); </w:t>
      </w:r>
    </w:p>
    <w:p w:rsidR="007A712D" w:rsidRDefault="007A712D">
      <w:pPr>
        <w:tabs>
          <w:tab w:val="left" w:pos="720"/>
        </w:tabs>
        <w:spacing w:before="120"/>
        <w:ind w:left="720" w:right="9" w:hanging="720"/>
        <w:jc w:val="both"/>
        <w:rPr>
          <w:rFonts w:ascii="Arial" w:hAnsi="Arial" w:cs="Arial"/>
        </w:rPr>
      </w:pPr>
      <w:r>
        <w:rPr>
          <w:rFonts w:ascii="Arial" w:hAnsi="Arial" w:cs="Arial"/>
        </w:rPr>
        <w:t>г).</w:t>
      </w:r>
      <w:r>
        <w:rPr>
          <w:rFonts w:ascii="Arial" w:hAnsi="Arial" w:cs="Arial"/>
        </w:rPr>
        <w:tab/>
        <w:t>Обеспечить качество и количество поставляемой продукции в соответствии с выдаваемым Покупателю документом о качестве на отпускаемую продукцию, который в свою очередь составляется в соответствии с соответствующей нормативно-технической документацией ГОСТ, ТУ и другими документами на отдельные виды газовой продукции;</w:t>
      </w:r>
    </w:p>
    <w:p w:rsidR="007A712D" w:rsidRDefault="007A712D">
      <w:pPr>
        <w:tabs>
          <w:tab w:val="left" w:pos="720"/>
        </w:tabs>
        <w:spacing w:before="120"/>
        <w:ind w:left="720" w:right="9" w:hanging="720"/>
        <w:jc w:val="both"/>
        <w:rPr>
          <w:rFonts w:ascii="Arial" w:hAnsi="Arial" w:cs="Arial"/>
          <w:b/>
          <w:u w:val="single"/>
        </w:rPr>
      </w:pPr>
      <w:r>
        <w:rPr>
          <w:rFonts w:ascii="Arial" w:hAnsi="Arial" w:cs="Arial"/>
          <w:b/>
          <w:u w:val="single"/>
        </w:rPr>
        <w:t>1.3.2.</w:t>
      </w:r>
      <w:r>
        <w:rPr>
          <w:rFonts w:ascii="Arial" w:hAnsi="Arial" w:cs="Arial"/>
          <w:b/>
          <w:u w:val="single"/>
        </w:rPr>
        <w:tab/>
        <w:t>Покупатель обязуется:</w:t>
      </w:r>
    </w:p>
    <w:p w:rsidR="007A712D" w:rsidRDefault="007A712D">
      <w:pPr>
        <w:tabs>
          <w:tab w:val="left" w:pos="720"/>
        </w:tabs>
        <w:spacing w:before="120"/>
        <w:ind w:left="720" w:right="9" w:hanging="720"/>
        <w:jc w:val="both"/>
        <w:rPr>
          <w:rFonts w:ascii="Arial" w:hAnsi="Arial" w:cs="Arial"/>
        </w:rPr>
      </w:pPr>
      <w:r>
        <w:rPr>
          <w:rFonts w:ascii="Arial" w:hAnsi="Arial" w:cs="Arial"/>
        </w:rPr>
        <w:t>а).</w:t>
      </w:r>
      <w:r>
        <w:rPr>
          <w:rFonts w:ascii="Arial" w:hAnsi="Arial" w:cs="Arial"/>
        </w:rPr>
        <w:tab/>
        <w:t>Строго соблюдать все условия договора;</w:t>
      </w:r>
    </w:p>
    <w:p w:rsidR="007A712D" w:rsidRDefault="007A712D">
      <w:pPr>
        <w:tabs>
          <w:tab w:val="left" w:pos="720"/>
        </w:tabs>
        <w:spacing w:before="120"/>
        <w:ind w:left="720" w:right="9" w:hanging="720"/>
        <w:jc w:val="both"/>
        <w:rPr>
          <w:rFonts w:ascii="Arial" w:hAnsi="Arial" w:cs="Arial"/>
        </w:rPr>
      </w:pPr>
      <w:r>
        <w:rPr>
          <w:rFonts w:ascii="Arial" w:hAnsi="Arial" w:cs="Arial"/>
        </w:rPr>
        <w:t>б).</w:t>
      </w:r>
      <w:r>
        <w:rPr>
          <w:rFonts w:ascii="Arial" w:hAnsi="Arial" w:cs="Arial"/>
        </w:rPr>
        <w:tab/>
        <w:t>Оплачивать газовую продукцию и услуги, т.е. “Продукцию” на условиях, предусмотренных настоящим договором;</w:t>
      </w:r>
    </w:p>
    <w:p w:rsidR="007A712D" w:rsidRDefault="007A712D">
      <w:pPr>
        <w:tabs>
          <w:tab w:val="left" w:pos="720"/>
        </w:tabs>
        <w:spacing w:before="120"/>
        <w:ind w:left="720" w:right="9" w:hanging="720"/>
        <w:jc w:val="both"/>
        <w:rPr>
          <w:rFonts w:ascii="Arial" w:hAnsi="Arial" w:cs="Arial"/>
        </w:rPr>
      </w:pPr>
      <w:r>
        <w:rPr>
          <w:rFonts w:ascii="Arial" w:hAnsi="Arial" w:cs="Arial"/>
        </w:rPr>
        <w:t>в).</w:t>
      </w:r>
      <w:r>
        <w:rPr>
          <w:rFonts w:ascii="Arial" w:hAnsi="Arial" w:cs="Arial"/>
        </w:rPr>
        <w:tab/>
        <w:t>Оплачивать регламентные технологические услуги, связанные с проверкой технического состояния и безопасности многооборотной тары, используемой для поставки газовой продукции (баллонов для сжиженных, растворенных и сжатых газов, а также специализированных контейнеров), а также услуги по ремонту, освидетельствованию тары;</w:t>
      </w:r>
    </w:p>
    <w:p w:rsidR="007A712D" w:rsidRDefault="007A712D">
      <w:pPr>
        <w:tabs>
          <w:tab w:val="left" w:pos="720"/>
        </w:tabs>
        <w:spacing w:before="120"/>
        <w:ind w:left="720" w:right="9" w:hanging="720"/>
        <w:jc w:val="both"/>
        <w:rPr>
          <w:rFonts w:ascii="Arial" w:hAnsi="Arial" w:cs="Arial"/>
        </w:rPr>
      </w:pPr>
      <w:r>
        <w:rPr>
          <w:rFonts w:ascii="Arial" w:hAnsi="Arial" w:cs="Arial"/>
        </w:rPr>
        <w:lastRenderedPageBreak/>
        <w:t>г).</w:t>
      </w:r>
      <w:r>
        <w:rPr>
          <w:rFonts w:ascii="Arial" w:hAnsi="Arial" w:cs="Arial"/>
        </w:rPr>
        <w:tab/>
        <w:t>Передавать Поставщику порожнюю многооборотную тару Покупателя до отгрузки Продукции в обмен на Продукцию в таре Поставщика;</w:t>
      </w:r>
    </w:p>
    <w:p w:rsidR="007A712D" w:rsidRDefault="007A712D">
      <w:pPr>
        <w:tabs>
          <w:tab w:val="left" w:pos="720"/>
        </w:tabs>
        <w:spacing w:before="120"/>
        <w:ind w:left="720" w:right="9" w:hanging="720"/>
        <w:jc w:val="both"/>
        <w:rPr>
          <w:rFonts w:ascii="Arial" w:hAnsi="Arial" w:cs="Arial"/>
        </w:rPr>
      </w:pPr>
      <w:r>
        <w:rPr>
          <w:rFonts w:ascii="Arial" w:hAnsi="Arial" w:cs="Arial"/>
        </w:rPr>
        <w:t>д).</w:t>
      </w:r>
      <w:r>
        <w:rPr>
          <w:rFonts w:ascii="Arial" w:hAnsi="Arial" w:cs="Arial"/>
        </w:rPr>
        <w:tab/>
        <w:t xml:space="preserve">Оформить   соответствующие документы, подтверждающие прием продукции и тары, а также передачу Поставщику порожней тары; </w:t>
      </w:r>
    </w:p>
    <w:p w:rsidR="007A712D" w:rsidRDefault="007A712D">
      <w:pPr>
        <w:tabs>
          <w:tab w:val="left" w:pos="720"/>
        </w:tabs>
        <w:spacing w:before="120"/>
        <w:ind w:left="720" w:right="9" w:hanging="720"/>
        <w:jc w:val="both"/>
        <w:rPr>
          <w:rFonts w:ascii="Arial" w:hAnsi="Arial" w:cs="Arial"/>
        </w:rPr>
      </w:pPr>
      <w:r>
        <w:rPr>
          <w:rFonts w:ascii="Arial" w:hAnsi="Arial" w:cs="Arial"/>
        </w:rPr>
        <w:t>е).</w:t>
      </w:r>
      <w:r>
        <w:rPr>
          <w:rFonts w:ascii="Arial" w:hAnsi="Arial" w:cs="Arial"/>
        </w:rPr>
        <w:tab/>
        <w:t>Эксплуатировать многооборотную тару (баллоны для сжиженных, растворенных и сжатых газов, специализированные контейнеры) согласно Правил устройства и безопасной эксплуатации сосудов, работающих под давлением" (шифр ПБ 03-576-03), утвержденных Постановлением Госгортехнадзора РФ от 11 июня 2003 года №91, и других правил эксплуатации и безопасности;</w:t>
      </w:r>
    </w:p>
    <w:p w:rsidR="007A712D" w:rsidRDefault="007A712D">
      <w:pPr>
        <w:tabs>
          <w:tab w:val="left" w:pos="720"/>
        </w:tabs>
        <w:spacing w:before="120"/>
        <w:ind w:left="720" w:right="9" w:hanging="720"/>
        <w:jc w:val="both"/>
        <w:rPr>
          <w:rFonts w:ascii="Arial" w:hAnsi="Arial" w:cs="Arial"/>
        </w:rPr>
      </w:pPr>
      <w:r>
        <w:rPr>
          <w:rFonts w:ascii="Arial" w:hAnsi="Arial" w:cs="Arial"/>
        </w:rPr>
        <w:t>ж).</w:t>
      </w:r>
      <w:r>
        <w:rPr>
          <w:rFonts w:ascii="Arial" w:hAnsi="Arial" w:cs="Arial"/>
        </w:rPr>
        <w:tab/>
        <w:t>Предоставлять (возвращать) Поставщику тару с указанием в накладной (описи) номеров баллонов и контейнеров, заверенной подписью ответственного лица и печатью (штампом) Покупателя;</w:t>
      </w:r>
    </w:p>
    <w:p w:rsidR="007A712D" w:rsidRDefault="007A712D">
      <w:pPr>
        <w:tabs>
          <w:tab w:val="left" w:pos="720"/>
        </w:tabs>
        <w:spacing w:before="120"/>
        <w:ind w:left="720" w:right="9" w:hanging="720"/>
        <w:jc w:val="both"/>
        <w:rPr>
          <w:rFonts w:ascii="Arial" w:hAnsi="Arial" w:cs="Arial"/>
        </w:rPr>
      </w:pPr>
      <w:r>
        <w:rPr>
          <w:rFonts w:ascii="Arial" w:hAnsi="Arial" w:cs="Arial"/>
        </w:rPr>
        <w:t>з).</w:t>
      </w:r>
      <w:r>
        <w:rPr>
          <w:rFonts w:ascii="Arial" w:hAnsi="Arial" w:cs="Arial"/>
        </w:rPr>
        <w:tab/>
        <w:t>Нести ответственность за техническое состояние баллонов и специализированных контейнеров.</w:t>
      </w:r>
    </w:p>
    <w:p w:rsidR="007A712D" w:rsidRDefault="007A712D">
      <w:pPr>
        <w:tabs>
          <w:tab w:val="left" w:pos="720"/>
        </w:tabs>
        <w:spacing w:before="120"/>
        <w:ind w:left="720" w:right="9" w:hanging="720"/>
        <w:jc w:val="both"/>
        <w:rPr>
          <w:rFonts w:ascii="Arial" w:hAnsi="Arial" w:cs="Arial"/>
        </w:rPr>
      </w:pPr>
      <w:r>
        <w:rPr>
          <w:rFonts w:ascii="Arial" w:hAnsi="Arial" w:cs="Arial"/>
        </w:rPr>
        <w:tab/>
        <w:t>В случае выявления несправной и повреждения тары, документально подтвержденной приемкой Поставщика, проведенной в соответствии с Инструкцией “О порядке приемки продукции производственно-технического назначения по качеству”, утв. Постановлением Госарбитража СССР от 25.04.66 № П-7, и настоящим договором, передавать Поставщику данную тару в ремонт, предварительно оплатив данные услуги по Прайс-листу ОАО «Линде Газ Рус».</w:t>
      </w:r>
    </w:p>
    <w:p w:rsidR="007A712D" w:rsidRDefault="007A712D">
      <w:pPr>
        <w:tabs>
          <w:tab w:val="left" w:pos="720"/>
        </w:tabs>
        <w:spacing w:before="120"/>
        <w:ind w:left="720" w:right="9" w:hanging="720"/>
        <w:jc w:val="center"/>
        <w:rPr>
          <w:rFonts w:ascii="Arial" w:hAnsi="Arial" w:cs="Arial"/>
          <w:b/>
          <w:u w:val="single"/>
        </w:rPr>
      </w:pPr>
      <w:r>
        <w:rPr>
          <w:rFonts w:ascii="Arial" w:hAnsi="Arial" w:cs="Arial"/>
          <w:b/>
          <w:u w:val="single"/>
        </w:rPr>
        <w:t>2.</w:t>
      </w:r>
      <w:r>
        <w:rPr>
          <w:rFonts w:ascii="Arial" w:hAnsi="Arial" w:cs="Arial"/>
          <w:b/>
          <w:u w:val="single"/>
        </w:rPr>
        <w:tab/>
        <w:t>ПРИЕМКА ПРОДУКЦИИ ПО КАЧЕСТВУ И КОЛИЧЕСТВУ</w:t>
      </w:r>
    </w:p>
    <w:p w:rsidR="007A712D" w:rsidRDefault="007A712D">
      <w:pPr>
        <w:tabs>
          <w:tab w:val="left" w:pos="720"/>
        </w:tabs>
        <w:spacing w:before="120"/>
        <w:ind w:left="720" w:right="9" w:hanging="720"/>
        <w:jc w:val="both"/>
        <w:rPr>
          <w:rFonts w:ascii="Arial" w:hAnsi="Arial" w:cs="Arial"/>
        </w:rPr>
      </w:pPr>
      <w:r>
        <w:rPr>
          <w:rFonts w:ascii="Arial" w:hAnsi="Arial" w:cs="Arial"/>
        </w:rPr>
        <w:t>2.1.</w:t>
      </w:r>
      <w:r>
        <w:rPr>
          <w:rFonts w:ascii="Arial" w:hAnsi="Arial" w:cs="Arial"/>
        </w:rPr>
        <w:tab/>
        <w:t>Поставщик гарантирует соответствие качества поставляемой продукции, в случае продажи импортного газа, Международной Системе Стандартов Качества, и требованиям действующих Российских государственных (отраслевых) стандартов и ТУ РФ в случае продажи отечественного газа.</w:t>
      </w:r>
    </w:p>
    <w:p w:rsidR="007A712D" w:rsidRDefault="007A712D">
      <w:pPr>
        <w:tabs>
          <w:tab w:val="left" w:pos="720"/>
        </w:tabs>
        <w:spacing w:before="120"/>
        <w:ind w:left="720" w:right="9" w:hanging="720"/>
        <w:jc w:val="both"/>
        <w:rPr>
          <w:rFonts w:ascii="Arial" w:hAnsi="Arial" w:cs="Arial"/>
        </w:rPr>
      </w:pPr>
      <w:r>
        <w:rPr>
          <w:rFonts w:ascii="Arial" w:hAnsi="Arial" w:cs="Arial"/>
        </w:rPr>
        <w:t>2.2.</w:t>
      </w:r>
      <w:r>
        <w:rPr>
          <w:rFonts w:ascii="Arial" w:hAnsi="Arial" w:cs="Arial"/>
        </w:rPr>
        <w:tab/>
        <w:t>Приемка продукции по качеству осуществляется в соответствии с требованиям действующих Российских государственных (отраслевых) стандартов, ТУ или иных действующих нормативно-технических документов по установленным признакам (параметрам) качества, порядку и условиям приемки, а по количеству (объемам) поставляемого газа в соответствии с действующим российским законодательством, а также по количеству и качеству согласно  инструкций Госарбитража СССР 1965-1966 гг. №№ П-6 и П-7, которые применяются в части, не противоречащей настоящему договору и действующему законодательству.</w:t>
      </w:r>
    </w:p>
    <w:p w:rsidR="007A712D" w:rsidRDefault="007A712D">
      <w:pPr>
        <w:tabs>
          <w:tab w:val="left" w:pos="720"/>
        </w:tabs>
        <w:spacing w:before="120"/>
        <w:ind w:left="720" w:right="9" w:hanging="720"/>
        <w:jc w:val="both"/>
        <w:rPr>
          <w:rFonts w:ascii="Arial" w:hAnsi="Arial" w:cs="Arial"/>
        </w:rPr>
      </w:pPr>
      <w:r>
        <w:rPr>
          <w:rFonts w:ascii="Arial" w:hAnsi="Arial" w:cs="Arial"/>
        </w:rPr>
        <w:t>2.3.</w:t>
      </w:r>
      <w:r>
        <w:rPr>
          <w:rFonts w:ascii="Arial" w:hAnsi="Arial" w:cs="Arial"/>
        </w:rPr>
        <w:tab/>
        <w:t>Вызов и участие Поставщика в приемке продукции по качеству и количеству при обнаружении недостатков или количественного несоответствия обязателен.</w:t>
      </w:r>
    </w:p>
    <w:p w:rsidR="007A712D" w:rsidRDefault="007A712D">
      <w:pPr>
        <w:tabs>
          <w:tab w:val="left" w:pos="720"/>
        </w:tabs>
        <w:spacing w:before="120"/>
        <w:ind w:left="720" w:right="9" w:hanging="720"/>
        <w:jc w:val="both"/>
        <w:rPr>
          <w:rFonts w:ascii="Arial" w:hAnsi="Arial" w:cs="Arial"/>
        </w:rPr>
      </w:pPr>
      <w:r>
        <w:rPr>
          <w:rFonts w:ascii="Arial" w:hAnsi="Arial" w:cs="Arial"/>
        </w:rPr>
        <w:t>2.4.</w:t>
      </w:r>
      <w:r>
        <w:rPr>
          <w:rFonts w:ascii="Arial" w:hAnsi="Arial" w:cs="Arial"/>
        </w:rPr>
        <w:tab/>
        <w:t>Приемка продукции по количеству (проверка количества продукции) должна быть произведена в момент ее получения от Поставщика. Претензии по количеству продукции после подписи Покупателем накладной о получении продукции не принимаются.</w:t>
      </w:r>
    </w:p>
    <w:p w:rsidR="007A712D" w:rsidRDefault="007A712D">
      <w:pPr>
        <w:tabs>
          <w:tab w:val="left" w:pos="720"/>
        </w:tabs>
        <w:spacing w:before="120"/>
        <w:ind w:left="720" w:right="9" w:hanging="720"/>
        <w:jc w:val="both"/>
        <w:rPr>
          <w:rFonts w:ascii="Arial" w:hAnsi="Arial" w:cs="Arial"/>
        </w:rPr>
      </w:pPr>
      <w:r>
        <w:rPr>
          <w:rFonts w:ascii="Arial" w:hAnsi="Arial" w:cs="Arial"/>
        </w:rPr>
        <w:t>2.5.</w:t>
      </w:r>
      <w:r>
        <w:rPr>
          <w:rFonts w:ascii="Arial" w:hAnsi="Arial" w:cs="Arial"/>
        </w:rPr>
        <w:tab/>
        <w:t xml:space="preserve">Приемка продукции по качеству (проверка качества продукции) должна быть осуществлена Покупателем в 3-х дневный срок с момента ее получения.  </w:t>
      </w:r>
    </w:p>
    <w:p w:rsidR="007A712D" w:rsidRDefault="007A712D">
      <w:pPr>
        <w:tabs>
          <w:tab w:val="left" w:pos="720"/>
        </w:tabs>
        <w:spacing w:before="120"/>
        <w:ind w:left="720" w:right="9" w:hanging="720"/>
        <w:jc w:val="both"/>
        <w:rPr>
          <w:rFonts w:ascii="Arial" w:hAnsi="Arial" w:cs="Arial"/>
        </w:rPr>
      </w:pPr>
      <w:r>
        <w:rPr>
          <w:rFonts w:ascii="Arial" w:hAnsi="Arial" w:cs="Arial"/>
        </w:rPr>
        <w:t>2.6.</w:t>
      </w:r>
      <w:r>
        <w:rPr>
          <w:rFonts w:ascii="Arial" w:hAnsi="Arial" w:cs="Arial"/>
        </w:rPr>
        <w:tab/>
        <w:t>При предъявлении претензий по качеству или количеству поставленной продукции и признании ее Поставщиком обоснованной, Поставщик обязан заменить или допоставить продукцию взамен забракованной или недостающей.</w:t>
      </w:r>
    </w:p>
    <w:p w:rsidR="007A712D" w:rsidRDefault="007A712D">
      <w:pPr>
        <w:tabs>
          <w:tab w:val="left" w:pos="720"/>
        </w:tabs>
        <w:spacing w:before="120"/>
        <w:ind w:left="720" w:right="9" w:hanging="720"/>
        <w:jc w:val="both"/>
        <w:rPr>
          <w:rFonts w:ascii="Arial" w:hAnsi="Arial" w:cs="Arial"/>
        </w:rPr>
      </w:pPr>
      <w:r>
        <w:rPr>
          <w:rFonts w:ascii="Arial" w:hAnsi="Arial" w:cs="Arial"/>
        </w:rPr>
        <w:t>2.7</w:t>
      </w:r>
      <w:r w:rsidR="00BC668A">
        <w:rPr>
          <w:rFonts w:ascii="Arial" w:hAnsi="Arial" w:cs="Arial"/>
        </w:rPr>
        <w:t>.</w:t>
      </w:r>
      <w:r w:rsidR="00BC668A">
        <w:rPr>
          <w:rFonts w:ascii="Arial" w:hAnsi="Arial" w:cs="Arial"/>
        </w:rPr>
        <w:tab/>
      </w:r>
      <w:r>
        <w:rPr>
          <w:rFonts w:ascii="Arial" w:hAnsi="Arial" w:cs="Arial"/>
        </w:rPr>
        <w:t>Все расходы, связанные с поставкой и возвратом некачественной (недостающей) продукции возлагаются на Поставщика.</w:t>
      </w:r>
    </w:p>
    <w:p w:rsidR="007A712D" w:rsidRDefault="007A712D">
      <w:pPr>
        <w:numPr>
          <w:ilvl w:val="1"/>
          <w:numId w:val="2"/>
        </w:numPr>
        <w:spacing w:before="120"/>
        <w:ind w:right="9"/>
        <w:jc w:val="both"/>
        <w:rPr>
          <w:rFonts w:ascii="Arial" w:hAnsi="Arial" w:cs="Arial"/>
        </w:rPr>
      </w:pPr>
      <w:r>
        <w:rPr>
          <w:rFonts w:ascii="Arial" w:hAnsi="Arial" w:cs="Arial"/>
        </w:rPr>
        <w:t xml:space="preserve"> Поставщик не несет ответственности за недостачу (качество) продукции, если Покупателем осуществлена выборка продукции со склада Поставщика своими силами или средствами,  не соблюдены при выборке продукции со склада Поставщика правила перевозки опасных грузов автомобильным  и железнодорожным транспортом, нарушена предохранительная пломбировка вентилей баллонов (если таковая предусмотрена Поставщиком), повреждены специализированные контейнеры, баллоны или баллонное оборудование, нарушены порядок и сроки приемки продукции.</w:t>
      </w:r>
    </w:p>
    <w:p w:rsidR="007D32E5" w:rsidRDefault="007D32E5">
      <w:pPr>
        <w:tabs>
          <w:tab w:val="left" w:pos="720"/>
        </w:tabs>
        <w:spacing w:before="120"/>
        <w:ind w:left="720" w:right="9" w:hanging="720"/>
        <w:jc w:val="center"/>
        <w:rPr>
          <w:rFonts w:ascii="Arial" w:hAnsi="Arial" w:cs="Arial"/>
          <w:b/>
          <w:u w:val="single"/>
        </w:rPr>
      </w:pPr>
    </w:p>
    <w:p w:rsidR="007A712D" w:rsidRDefault="007A712D">
      <w:pPr>
        <w:tabs>
          <w:tab w:val="left" w:pos="720"/>
        </w:tabs>
        <w:spacing w:before="120"/>
        <w:ind w:left="720" w:right="9" w:hanging="720"/>
        <w:jc w:val="center"/>
        <w:rPr>
          <w:rFonts w:ascii="Arial" w:hAnsi="Arial" w:cs="Arial"/>
          <w:b/>
        </w:rPr>
      </w:pPr>
      <w:r>
        <w:rPr>
          <w:rFonts w:ascii="Arial" w:hAnsi="Arial" w:cs="Arial"/>
          <w:b/>
          <w:u w:val="single"/>
        </w:rPr>
        <w:t>3.</w:t>
      </w:r>
      <w:r>
        <w:rPr>
          <w:rFonts w:ascii="Arial" w:hAnsi="Arial" w:cs="Arial"/>
          <w:b/>
          <w:u w:val="single"/>
        </w:rPr>
        <w:tab/>
        <w:t>ТАРА И УПАКОВКА</w:t>
      </w:r>
    </w:p>
    <w:p w:rsidR="007A712D" w:rsidRDefault="007A712D">
      <w:pPr>
        <w:tabs>
          <w:tab w:val="left" w:pos="720"/>
        </w:tabs>
        <w:spacing w:before="120"/>
        <w:ind w:left="720" w:right="9" w:hanging="720"/>
        <w:jc w:val="both"/>
        <w:rPr>
          <w:rFonts w:ascii="Arial" w:hAnsi="Arial" w:cs="Arial"/>
        </w:rPr>
      </w:pPr>
      <w:r>
        <w:rPr>
          <w:rFonts w:ascii="Arial" w:hAnsi="Arial" w:cs="Arial"/>
        </w:rPr>
        <w:t>3.1.</w:t>
      </w:r>
      <w:r>
        <w:rPr>
          <w:rFonts w:ascii="Arial" w:hAnsi="Arial" w:cs="Arial"/>
        </w:rPr>
        <w:tab/>
        <w:t xml:space="preserve">Продукция поставляется в зависимости от вида поставляемых газов и объемов поставки в </w:t>
      </w:r>
      <w:r>
        <w:rPr>
          <w:rFonts w:ascii="Arial" w:hAnsi="Arial" w:cs="Arial"/>
        </w:rPr>
        <w:lastRenderedPageBreak/>
        <w:t>специализированной многооборотной таре – баллонах для наполнения сжиженными, растворенными и сжатыми газами, при необходимости</w:t>
      </w:r>
      <w:r>
        <w:rPr>
          <w:rFonts w:ascii="Arial CYR" w:hAnsi="Arial CYR"/>
        </w:rPr>
        <w:t xml:space="preserve"> </w:t>
      </w:r>
      <w:r>
        <w:rPr>
          <w:rFonts w:ascii="Arial" w:hAnsi="Arial" w:cs="Arial"/>
        </w:rPr>
        <w:t xml:space="preserve">скомплектованных в специализированные контейнеры. Обязательным условием поставки Продукции по настоящему договору является передача Покупателем Поставщику до  поставки Продукции необходимого количества многооборотной тары для обмена на Продукцию в таре Поставщика. </w:t>
      </w:r>
    </w:p>
    <w:p w:rsidR="007A712D" w:rsidRDefault="007A712D">
      <w:pPr>
        <w:tabs>
          <w:tab w:val="left" w:pos="720"/>
        </w:tabs>
        <w:spacing w:before="120"/>
        <w:ind w:left="720" w:right="9" w:hanging="720"/>
        <w:jc w:val="both"/>
        <w:rPr>
          <w:rFonts w:ascii="Arial" w:hAnsi="Arial" w:cs="Arial"/>
        </w:rPr>
      </w:pPr>
      <w:r>
        <w:rPr>
          <w:rFonts w:ascii="Arial" w:hAnsi="Arial" w:cs="Arial"/>
        </w:rPr>
        <w:t>3.2.</w:t>
      </w:r>
      <w:r>
        <w:rPr>
          <w:rFonts w:ascii="Arial" w:hAnsi="Arial" w:cs="Arial"/>
        </w:rPr>
        <w:tab/>
        <w:t>При поставках Продукции стороны применяют равноколичественный метод обращения многооборотной тары, т.е. Поставщик поставляет Продукцию в таре, количество которой равно количеству тары, переданной Покупателем Поставщику на обмен,</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t>3.3.</w:t>
      </w:r>
      <w:r>
        <w:rPr>
          <w:rFonts w:ascii="Arial CYR" w:hAnsi="Arial CYR"/>
        </w:rPr>
        <w:t xml:space="preserve">      </w:t>
      </w:r>
      <w:r>
        <w:rPr>
          <w:rFonts w:ascii="Arial" w:hAnsi="Arial" w:cs="Arial"/>
        </w:rPr>
        <w:t xml:space="preserve">Многооборотная тара, при передаче Поставщику на обмен, должна быть в технически пригодном для повторного использования и в комплектном состоянии, Тара должна иметь остаточное давление, установленное в Правилах № ПБ 03-576-03. </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t xml:space="preserve">             Многооборотная тара Покупателя принимается Постащиком на обмен  только в том случае, если она признана Поставщиком годной для использования, находящейся в комплектном состоянии и обеспечивающей сохранность продукции по количеству и качеству при перевозках и хранении.</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tab/>
        <w:t>Технический осмотр, ремонт баллонов, специализированные контейнеров, периодическое освидетельствование баллонов производятся силами и средствами Поставщика за счет Покупателя после предварительной оплаты Покупателем данных услуг согласно Прайс-листа Поставщика.</w:t>
      </w:r>
    </w:p>
    <w:p w:rsidR="007A712D" w:rsidRDefault="007A712D" w:rsidP="009F5F05">
      <w:pPr>
        <w:numPr>
          <w:ilvl w:val="1"/>
          <w:numId w:val="6"/>
        </w:numPr>
        <w:tabs>
          <w:tab w:val="clear" w:pos="360"/>
          <w:tab w:val="num" w:pos="709"/>
        </w:tabs>
        <w:spacing w:before="120"/>
        <w:ind w:left="709" w:right="9" w:hanging="709"/>
        <w:jc w:val="both"/>
        <w:rPr>
          <w:rFonts w:ascii="Arial" w:hAnsi="Arial" w:cs="Arial"/>
        </w:rPr>
      </w:pPr>
      <w:r>
        <w:rPr>
          <w:rFonts w:ascii="Arial" w:hAnsi="Arial" w:cs="Arial"/>
        </w:rPr>
        <w:t xml:space="preserve">В отношении многооборотной тары Поставщик  вправе применять Правила применения, обращения и возврата многооборотных средств упаковки, утв. постановлением Госснаба СССР от 21 января </w:t>
      </w:r>
      <w:smartTag w:uri="urn:schemas-microsoft-com:office:smarttags" w:element="metricconverter">
        <w:smartTagPr>
          <w:attr w:name="ProductID" w:val="1991 г"/>
        </w:smartTagPr>
        <w:r>
          <w:rPr>
            <w:rFonts w:ascii="Arial" w:hAnsi="Arial" w:cs="Arial"/>
          </w:rPr>
          <w:t>1991 г</w:t>
        </w:r>
      </w:smartTag>
      <w:r>
        <w:rPr>
          <w:rFonts w:ascii="Arial" w:hAnsi="Arial" w:cs="Arial"/>
        </w:rPr>
        <w:t>., а также Положение о поставках продукции производственно-технического назначения, утв. Постановлением Совмина СССР 25.07.1988 г. №888,  в той части, если они не противоречат настоящему  договору.</w:t>
      </w:r>
    </w:p>
    <w:p w:rsidR="007A712D" w:rsidRDefault="009F5F05" w:rsidP="007A712D">
      <w:pPr>
        <w:numPr>
          <w:ilvl w:val="1"/>
          <w:numId w:val="0"/>
        </w:numPr>
        <w:tabs>
          <w:tab w:val="num" w:pos="709"/>
        </w:tabs>
        <w:spacing w:before="120"/>
        <w:ind w:left="709" w:right="9" w:hanging="709"/>
        <w:jc w:val="both"/>
        <w:rPr>
          <w:rFonts w:ascii="Arial" w:hAnsi="Arial" w:cs="Arial"/>
        </w:rPr>
      </w:pPr>
      <w:r>
        <w:rPr>
          <w:rFonts w:ascii="Arial" w:hAnsi="Arial" w:cs="Arial"/>
        </w:rPr>
        <w:t>3.5.</w:t>
      </w:r>
      <w:r w:rsidR="007A712D">
        <w:rPr>
          <w:rFonts w:ascii="Arial" w:hAnsi="Arial" w:cs="Arial"/>
        </w:rPr>
        <w:tab/>
        <w:t>При отсутствии у Покупателя собственной многооборотной тары, по согласованию сторон тара может быть предоставлена Покупателю Поставщиком в арендное использование  по договору аренды, заключаемого  между сторонами. Договор аренды тары после его подписания становится неотъемлемой частью настоящего договора  и прекращает свое действие в случае прекращения действия настоящего договора, а также при фактическом прекращении закупок газа со стороны Покупателя в течение 3-х месяцев подряд</w:t>
      </w:r>
    </w:p>
    <w:p w:rsidR="007A712D" w:rsidRDefault="007A712D">
      <w:pPr>
        <w:tabs>
          <w:tab w:val="left" w:pos="720"/>
        </w:tabs>
        <w:spacing w:before="120"/>
        <w:ind w:left="720" w:right="9" w:hanging="720"/>
        <w:jc w:val="center"/>
        <w:rPr>
          <w:rFonts w:ascii="Arial" w:hAnsi="Arial" w:cs="Arial"/>
          <w:b/>
          <w:u w:val="single"/>
        </w:rPr>
      </w:pPr>
      <w:r>
        <w:rPr>
          <w:rFonts w:ascii="Arial" w:hAnsi="Arial" w:cs="Arial"/>
          <w:b/>
          <w:u w:val="single"/>
        </w:rPr>
        <w:t>4.</w:t>
      </w:r>
      <w:r>
        <w:rPr>
          <w:rFonts w:ascii="Arial" w:hAnsi="Arial" w:cs="Arial"/>
          <w:b/>
          <w:u w:val="single"/>
        </w:rPr>
        <w:tab/>
        <w:t>ПОРЯДОК РАСЧЕТОВ</w:t>
      </w:r>
    </w:p>
    <w:p w:rsidR="007A712D" w:rsidRDefault="007A712D">
      <w:pPr>
        <w:pStyle w:val="a8"/>
        <w:tabs>
          <w:tab w:val="left" w:pos="3626"/>
        </w:tabs>
        <w:spacing w:before="0"/>
        <w:ind w:left="720" w:hanging="720"/>
        <w:rPr>
          <w:rFonts w:ascii="Arial" w:hAnsi="Arial" w:cs="Arial"/>
          <w:sz w:val="20"/>
        </w:rPr>
      </w:pPr>
      <w:r>
        <w:rPr>
          <w:rFonts w:ascii="Arial" w:hAnsi="Arial" w:cs="Arial"/>
          <w:sz w:val="20"/>
        </w:rPr>
        <w:t>4.1.</w:t>
      </w:r>
      <w:r>
        <w:rPr>
          <w:rFonts w:ascii="Arial" w:hAnsi="Arial" w:cs="Arial"/>
          <w:sz w:val="20"/>
        </w:rPr>
        <w:tab/>
        <w:t xml:space="preserve">Расчеты за продукцию производятся Покупателем на условиях 100% предварительной оплаты в безналичном порядке платежными поручениями на расчетный счет ОАО “Линде Газ Рус” (р/с </w:t>
      </w:r>
      <w:r>
        <w:rPr>
          <w:rFonts w:ascii="Arial" w:hAnsi="Arial" w:cs="Arial"/>
          <w:sz w:val="20"/>
          <w:szCs w:val="22"/>
        </w:rPr>
        <w:t xml:space="preserve">40702810240040100772 </w:t>
      </w:r>
      <w:r>
        <w:rPr>
          <w:rFonts w:ascii="Arial" w:hAnsi="Arial" w:cs="Arial"/>
          <w:sz w:val="20"/>
        </w:rPr>
        <w:t xml:space="preserve"> в  Сбербанке России г. Москва, Балашихинское  ОСБ № 8038, к/с </w:t>
      </w:r>
      <w:r>
        <w:rPr>
          <w:rFonts w:ascii="Arial" w:hAnsi="Arial" w:cs="Arial"/>
          <w:sz w:val="20"/>
          <w:szCs w:val="22"/>
        </w:rPr>
        <w:t>30101810400000000225,</w:t>
      </w:r>
      <w:r>
        <w:rPr>
          <w:rFonts w:ascii="Arial" w:hAnsi="Arial" w:cs="Arial"/>
          <w:sz w:val="20"/>
        </w:rPr>
        <w:t xml:space="preserve"> БИК </w:t>
      </w:r>
      <w:r>
        <w:rPr>
          <w:rFonts w:ascii="Arial" w:hAnsi="Arial" w:cs="Arial"/>
          <w:sz w:val="20"/>
          <w:szCs w:val="22"/>
        </w:rPr>
        <w:t xml:space="preserve">044525225, </w:t>
      </w:r>
      <w:r>
        <w:rPr>
          <w:rFonts w:ascii="Arial" w:hAnsi="Arial" w:cs="Arial"/>
          <w:sz w:val="20"/>
        </w:rPr>
        <w:t xml:space="preserve"> ИНН: 5001000041).</w:t>
      </w:r>
    </w:p>
    <w:p w:rsidR="007A712D" w:rsidRDefault="007A712D">
      <w:pPr>
        <w:tabs>
          <w:tab w:val="left" w:pos="720"/>
        </w:tabs>
        <w:spacing w:before="120"/>
        <w:ind w:left="720" w:right="9" w:hanging="720"/>
        <w:jc w:val="both"/>
        <w:rPr>
          <w:rFonts w:ascii="Arial" w:hAnsi="Arial" w:cs="Arial"/>
        </w:rPr>
      </w:pPr>
      <w:r>
        <w:rPr>
          <w:rFonts w:ascii="Arial" w:hAnsi="Arial" w:cs="Arial"/>
        </w:rPr>
        <w:t>4.2.</w:t>
      </w:r>
      <w:r>
        <w:rPr>
          <w:rFonts w:ascii="Arial" w:hAnsi="Arial" w:cs="Arial"/>
        </w:rPr>
        <w:tab/>
        <w:t xml:space="preserve">Цена газовой продукции указывается в накладной на передачу Продукции Покупателю на основании Прайс-Листа ОАО «Линде Газ Рус», действующего на момент получения Продукции Покупателем у Поставщика.  </w:t>
      </w:r>
    </w:p>
    <w:p w:rsidR="007A712D" w:rsidRDefault="007A712D">
      <w:pPr>
        <w:tabs>
          <w:tab w:val="left" w:pos="720"/>
        </w:tabs>
        <w:spacing w:before="120"/>
        <w:ind w:left="720" w:right="9" w:hanging="720"/>
        <w:jc w:val="both"/>
        <w:rPr>
          <w:rFonts w:ascii="Arial" w:hAnsi="Arial" w:cs="Arial"/>
        </w:rPr>
      </w:pPr>
      <w:r>
        <w:rPr>
          <w:rFonts w:ascii="Arial" w:hAnsi="Arial" w:cs="Arial"/>
        </w:rPr>
        <w:t>4.3.</w:t>
      </w:r>
      <w:r>
        <w:rPr>
          <w:rFonts w:ascii="Arial" w:hAnsi="Arial" w:cs="Arial"/>
        </w:rPr>
        <w:tab/>
        <w:t>Валютой исполнения обязательств  принимается Российский рубль.</w:t>
      </w:r>
    </w:p>
    <w:p w:rsidR="007A712D" w:rsidRDefault="007A712D">
      <w:pPr>
        <w:tabs>
          <w:tab w:val="left" w:pos="720"/>
        </w:tabs>
        <w:spacing w:before="120"/>
        <w:ind w:left="720" w:right="9" w:hanging="720"/>
        <w:jc w:val="both"/>
        <w:rPr>
          <w:rFonts w:ascii="Arial" w:hAnsi="Arial" w:cs="Arial"/>
        </w:rPr>
      </w:pPr>
      <w:r>
        <w:rPr>
          <w:rFonts w:ascii="Arial" w:hAnsi="Arial" w:cs="Arial"/>
        </w:rPr>
        <w:t>4.4.</w:t>
      </w:r>
      <w:r>
        <w:rPr>
          <w:rFonts w:ascii="Arial" w:hAnsi="Arial" w:cs="Arial"/>
        </w:rPr>
        <w:tab/>
        <w:t>Оплата продукции или иные платежи по договору считаются произведенными со дня их получения ОАО «Линде Газ Рус» (зачисления на расчетный счет  ОАО «Линде Газ Рус») в установленном ЦБ РФ порядке.</w:t>
      </w:r>
    </w:p>
    <w:p w:rsidR="007A712D" w:rsidRDefault="007A712D">
      <w:pPr>
        <w:tabs>
          <w:tab w:val="left" w:pos="720"/>
        </w:tabs>
        <w:spacing w:before="120"/>
        <w:ind w:left="720" w:right="9" w:hanging="720"/>
        <w:jc w:val="both"/>
        <w:rPr>
          <w:rFonts w:ascii="Arial" w:hAnsi="Arial" w:cs="Arial"/>
        </w:rPr>
      </w:pPr>
      <w:r>
        <w:rPr>
          <w:rFonts w:ascii="Arial" w:hAnsi="Arial" w:cs="Arial"/>
        </w:rPr>
        <w:t>4.5.</w:t>
      </w:r>
      <w:r>
        <w:rPr>
          <w:rFonts w:ascii="Arial" w:hAnsi="Arial" w:cs="Arial"/>
        </w:rPr>
        <w:tab/>
        <w:t xml:space="preserve">Покупатель также  оплачивает в предварительном порядке сопутствующие поставке газовой продукции услуги Поставщика (обязательная регламентная проверка технического состояния многооборотной тары, ее освидетельствование и  ремонт) на указанный расчетный счет ОАО «Линде Газ Рус». </w:t>
      </w:r>
    </w:p>
    <w:p w:rsidR="007A712D" w:rsidRDefault="007A712D">
      <w:pPr>
        <w:tabs>
          <w:tab w:val="left" w:pos="720"/>
        </w:tabs>
        <w:spacing w:before="120"/>
        <w:ind w:left="720" w:right="9" w:hanging="720"/>
        <w:jc w:val="both"/>
        <w:rPr>
          <w:rFonts w:ascii="Arial" w:hAnsi="Arial" w:cs="Arial"/>
        </w:rPr>
      </w:pPr>
      <w:r>
        <w:rPr>
          <w:rFonts w:ascii="Arial" w:hAnsi="Arial" w:cs="Arial"/>
        </w:rPr>
        <w:tab/>
        <w:t>Если сторонами  цена таких услуг отдельно письменно не согласована, то цена услуг определяется в соответствии с действующим Прайс-листом ОАО «Линде Газ Рус» на момент оказания услуг.  Цена Прайс-листа  признается согласованной между сторонами, а Покупатель признается имеющим Прайс-Лист Поставщика и подписавшим его как Протокол согласования цен.</w:t>
      </w:r>
    </w:p>
    <w:p w:rsidR="007A712D" w:rsidRDefault="007A712D">
      <w:pPr>
        <w:tabs>
          <w:tab w:val="left" w:pos="720"/>
        </w:tabs>
        <w:spacing w:before="120"/>
        <w:ind w:left="720" w:right="9" w:hanging="720"/>
        <w:jc w:val="both"/>
        <w:rPr>
          <w:rFonts w:ascii="Arial" w:hAnsi="Arial" w:cs="Arial"/>
        </w:rPr>
      </w:pPr>
      <w:r>
        <w:rPr>
          <w:rFonts w:ascii="Arial" w:hAnsi="Arial" w:cs="Arial"/>
          <w:sz w:val="18"/>
        </w:rPr>
        <w:t xml:space="preserve">              </w:t>
      </w:r>
      <w:r>
        <w:rPr>
          <w:rFonts w:ascii="Arial" w:hAnsi="Arial" w:cs="Arial"/>
        </w:rPr>
        <w:t xml:space="preserve">При этом если у ОАО «Линде Газ Рус» имеются авансированные Покупателем денежные </w:t>
      </w:r>
      <w:r>
        <w:rPr>
          <w:rFonts w:ascii="Arial" w:hAnsi="Arial" w:cs="Arial"/>
        </w:rPr>
        <w:lastRenderedPageBreak/>
        <w:t>средства, Поставщик вправе удержать из них стоимость  оказанных услуг.</w:t>
      </w:r>
    </w:p>
    <w:p w:rsidR="007A712D" w:rsidRDefault="007A712D">
      <w:pPr>
        <w:tabs>
          <w:tab w:val="left" w:pos="720"/>
          <w:tab w:val="left" w:pos="851"/>
        </w:tabs>
        <w:spacing w:before="120"/>
        <w:ind w:left="720" w:right="9" w:hanging="720"/>
        <w:jc w:val="center"/>
        <w:rPr>
          <w:rFonts w:ascii="Arial" w:hAnsi="Arial" w:cs="Arial"/>
          <w:b/>
          <w:u w:val="single"/>
        </w:rPr>
      </w:pPr>
      <w:r>
        <w:rPr>
          <w:rFonts w:ascii="Arial" w:hAnsi="Arial" w:cs="Arial"/>
          <w:b/>
          <w:u w:val="single"/>
        </w:rPr>
        <w:t>5.</w:t>
      </w:r>
      <w:r>
        <w:rPr>
          <w:rFonts w:ascii="Arial" w:hAnsi="Arial" w:cs="Arial"/>
          <w:u w:val="single"/>
        </w:rPr>
        <w:tab/>
      </w:r>
      <w:r>
        <w:rPr>
          <w:rFonts w:ascii="Arial" w:hAnsi="Arial" w:cs="Arial"/>
          <w:b/>
          <w:u w:val="single"/>
        </w:rPr>
        <w:t>УСЛОВИЯ ИЗМЕНЕНИЯ И РАСТОРЖЕНИЯ ДОГОВОРА</w:t>
      </w:r>
    </w:p>
    <w:p w:rsidR="007A712D" w:rsidRDefault="007A712D">
      <w:pPr>
        <w:tabs>
          <w:tab w:val="left" w:pos="720"/>
        </w:tabs>
        <w:spacing w:before="120"/>
        <w:ind w:left="720" w:right="9" w:hanging="720"/>
        <w:jc w:val="both"/>
        <w:rPr>
          <w:rFonts w:ascii="Arial" w:hAnsi="Arial" w:cs="Arial"/>
        </w:rPr>
      </w:pPr>
      <w:r>
        <w:rPr>
          <w:rFonts w:ascii="Arial" w:hAnsi="Arial" w:cs="Arial"/>
        </w:rPr>
        <w:t>5.1.</w:t>
      </w:r>
      <w:r>
        <w:rPr>
          <w:rFonts w:ascii="Arial" w:hAnsi="Arial" w:cs="Arial"/>
        </w:rPr>
        <w:tab/>
        <w:t>Настоящий договор может быть расторгнут только по взаимному соглашению сторон в установленном гражданским законодательством порядке.</w:t>
      </w:r>
    </w:p>
    <w:p w:rsidR="007A712D" w:rsidRDefault="007A712D">
      <w:pPr>
        <w:tabs>
          <w:tab w:val="left" w:pos="720"/>
        </w:tabs>
        <w:spacing w:before="120"/>
        <w:ind w:left="720" w:right="9" w:hanging="720"/>
        <w:jc w:val="both"/>
        <w:rPr>
          <w:rFonts w:ascii="Arial" w:hAnsi="Arial" w:cs="Arial"/>
        </w:rPr>
      </w:pPr>
      <w:r>
        <w:rPr>
          <w:rFonts w:ascii="Arial" w:hAnsi="Arial" w:cs="Arial"/>
        </w:rPr>
        <w:t>5.2.</w:t>
      </w:r>
      <w:r>
        <w:rPr>
          <w:rFonts w:ascii="Arial" w:hAnsi="Arial" w:cs="Arial"/>
        </w:rPr>
        <w:tab/>
        <w:t>Дополнительные договоренности сторон оформляются в соответствующих документах, которыми могут являться соглашения, протоколы, письма и телеграммы (факсы).</w:t>
      </w:r>
    </w:p>
    <w:p w:rsidR="007A712D" w:rsidRDefault="007A712D">
      <w:pPr>
        <w:tabs>
          <w:tab w:val="left" w:pos="720"/>
        </w:tabs>
        <w:spacing w:before="120"/>
        <w:ind w:left="720" w:right="9" w:hanging="720"/>
        <w:jc w:val="both"/>
        <w:rPr>
          <w:rFonts w:ascii="Arial" w:hAnsi="Arial" w:cs="Arial"/>
          <w:b/>
          <w:u w:val="single"/>
        </w:rPr>
      </w:pPr>
      <w:r>
        <w:rPr>
          <w:rFonts w:ascii="Arial" w:hAnsi="Arial" w:cs="Arial"/>
        </w:rPr>
        <w:t>5.3.</w:t>
      </w:r>
      <w:r>
        <w:rPr>
          <w:rFonts w:ascii="Arial" w:hAnsi="Arial" w:cs="Arial"/>
        </w:rPr>
        <w:tab/>
        <w:t>Любые изменения и дополнения будут действительны, если они совершены в письменной форме и подписаны обеими сторонами.</w:t>
      </w:r>
    </w:p>
    <w:p w:rsidR="007A712D" w:rsidRDefault="007A712D">
      <w:pPr>
        <w:tabs>
          <w:tab w:val="left" w:pos="720"/>
          <w:tab w:val="left" w:pos="851"/>
        </w:tabs>
        <w:spacing w:before="120"/>
        <w:ind w:left="720" w:right="9" w:hanging="720"/>
        <w:jc w:val="center"/>
        <w:rPr>
          <w:rFonts w:ascii="Arial" w:hAnsi="Arial" w:cs="Arial"/>
          <w:u w:val="single"/>
        </w:rPr>
      </w:pPr>
      <w:r>
        <w:rPr>
          <w:rFonts w:ascii="Arial" w:hAnsi="Arial" w:cs="Arial"/>
          <w:b/>
          <w:u w:val="single"/>
        </w:rPr>
        <w:t>6.</w:t>
      </w:r>
      <w:r>
        <w:rPr>
          <w:rFonts w:ascii="Arial" w:hAnsi="Arial" w:cs="Arial"/>
          <w:b/>
          <w:u w:val="single"/>
        </w:rPr>
        <w:tab/>
        <w:t>ОТВЕТСТВЕННОСТЬ СТОРОН, ФОРС-МАЖОР</w:t>
      </w:r>
    </w:p>
    <w:p w:rsidR="007A712D" w:rsidRDefault="007A712D">
      <w:pPr>
        <w:tabs>
          <w:tab w:val="left" w:pos="720"/>
          <w:tab w:val="left" w:pos="851"/>
        </w:tabs>
        <w:spacing w:before="120"/>
        <w:ind w:left="720" w:right="9" w:hanging="720"/>
        <w:jc w:val="both"/>
        <w:rPr>
          <w:rFonts w:ascii="Arial" w:hAnsi="Arial" w:cs="Arial"/>
        </w:rPr>
      </w:pPr>
      <w:r>
        <w:rPr>
          <w:rFonts w:ascii="Arial" w:hAnsi="Arial" w:cs="Arial"/>
        </w:rPr>
        <w:t>6.1.</w:t>
      </w:r>
      <w:r>
        <w:rPr>
          <w:rFonts w:ascii="Arial" w:hAnsi="Arial" w:cs="Arial"/>
        </w:rPr>
        <w:tab/>
        <w:t>Ответственность сторон наступает в случае нарушения какой-либо стороной договора  своего обязательства перед другой стороной.</w:t>
      </w:r>
    </w:p>
    <w:p w:rsidR="007A712D" w:rsidRDefault="007A712D">
      <w:pPr>
        <w:tabs>
          <w:tab w:val="left" w:pos="720"/>
          <w:tab w:val="left" w:pos="851"/>
        </w:tabs>
        <w:spacing w:before="120"/>
        <w:ind w:left="720" w:right="9" w:hanging="720"/>
        <w:jc w:val="both"/>
        <w:rPr>
          <w:rFonts w:ascii="Arial" w:hAnsi="Arial" w:cs="Arial"/>
        </w:rPr>
      </w:pPr>
      <w:r>
        <w:rPr>
          <w:rFonts w:ascii="Arial" w:hAnsi="Arial" w:cs="Arial"/>
        </w:rPr>
        <w:t>6.2.</w:t>
      </w:r>
      <w:r>
        <w:rPr>
          <w:rFonts w:ascii="Arial" w:hAnsi="Arial" w:cs="Arial"/>
        </w:rPr>
        <w:tab/>
        <w:t>За допущенное нарушение обязательства виновная сторона несет ответственность, предусмотренную гражданским законодательством Российской Федерации.</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t>6.3.</w:t>
      </w:r>
      <w:r>
        <w:rPr>
          <w:rFonts w:ascii="Arial" w:hAnsi="Arial" w:cs="Arial"/>
        </w:rPr>
        <w:tab/>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возникших на территории России в результате событий чрезвычайного характера, которые стороны не могли предвидеть или предотвратить разумными мерами.</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t>6.4.</w:t>
      </w:r>
      <w:r>
        <w:rPr>
          <w:rFonts w:ascii="Arial" w:hAnsi="Arial" w:cs="Arial"/>
        </w:rPr>
        <w:tab/>
        <w:t>К обстоятельствам непреодолимой силы относятся: землетрясения, наводнения, пожары, ураганы и другие природные катаклизмы, военные действия, блокада, забастовка, эпидемии, препятствующие выполнению настоящего договора или делающие его дальнейшее действие нецелесообразным, а равно невозможным.</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t>6.5.</w:t>
      </w:r>
      <w:r>
        <w:rPr>
          <w:rFonts w:ascii="Arial" w:hAnsi="Arial" w:cs="Arial"/>
        </w:rPr>
        <w:tab/>
        <w:t>При наступлении обстоятельств непреодолимой силы стороны должны без промедления известить в 20-дневный срок о них другую сторону. Извещение должно содержать данные о характере обстоятельств, а также оценку возможности исполнения обязательств по настоящему договору с учетом обстоятельств непреодолимой силы. К извещению прилагаются официальные подтверждения факта действия обстоятельств непреодолимой силы.</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t>6.6.</w:t>
      </w:r>
      <w:r>
        <w:rPr>
          <w:rFonts w:ascii="Arial" w:hAnsi="Arial" w:cs="Arial"/>
        </w:rPr>
        <w:tab/>
        <w:t>В том случае, если действие обстоятельств непреодолимой силы продлится более 2 (двух) месяцев, настоящий договор считается расторгнутым без взаимных претензий сторон. Если действие таких обстоятельств продолжается менее 1,5 (полутора) месяцев, срок исполнения обязательств по настоящему договору продляется на срок действия обстоятельств непреодолимой силы.</w:t>
      </w:r>
    </w:p>
    <w:p w:rsidR="007A712D" w:rsidRDefault="007A712D">
      <w:pPr>
        <w:tabs>
          <w:tab w:val="left" w:pos="720"/>
          <w:tab w:val="left" w:pos="851"/>
          <w:tab w:val="left" w:pos="5670"/>
        </w:tabs>
        <w:spacing w:before="120"/>
        <w:ind w:left="720" w:right="9" w:hanging="720"/>
        <w:jc w:val="both"/>
        <w:rPr>
          <w:rFonts w:ascii="Arial" w:hAnsi="Arial" w:cs="Arial"/>
        </w:rPr>
      </w:pPr>
      <w:r>
        <w:rPr>
          <w:rFonts w:ascii="Arial" w:hAnsi="Arial" w:cs="Arial"/>
        </w:rPr>
        <w:t>6.7.</w:t>
      </w:r>
      <w:r>
        <w:rPr>
          <w:rFonts w:ascii="Arial" w:hAnsi="Arial" w:cs="Arial"/>
        </w:rPr>
        <w:tab/>
        <w:t>Все споры и разногласия, которые могут возникнуть из настоящего договора, будут по возможности решаться путем переговоров между сторонами.</w:t>
      </w:r>
    </w:p>
    <w:p w:rsidR="007A712D" w:rsidRDefault="007A712D">
      <w:pPr>
        <w:tabs>
          <w:tab w:val="left" w:pos="720"/>
          <w:tab w:val="left" w:pos="851"/>
          <w:tab w:val="left" w:pos="5670"/>
        </w:tabs>
        <w:spacing w:before="120"/>
        <w:ind w:left="720" w:right="9" w:hanging="720"/>
        <w:jc w:val="both"/>
        <w:rPr>
          <w:rFonts w:ascii="Arial" w:hAnsi="Arial" w:cs="Arial"/>
        </w:rPr>
      </w:pPr>
      <w:r>
        <w:rPr>
          <w:rFonts w:ascii="Arial" w:hAnsi="Arial" w:cs="Arial"/>
        </w:rPr>
        <w:t>6.8.</w:t>
      </w:r>
      <w:r>
        <w:rPr>
          <w:rFonts w:ascii="Arial" w:hAnsi="Arial" w:cs="Arial"/>
        </w:rPr>
        <w:tab/>
        <w:t>В случае не урегулирования споров и разногласий путем переговоров, разрешение споров и разногласий производится в соответствии с законодательством Российской Федерации в Арбитражном суде Московской области.</w:t>
      </w:r>
    </w:p>
    <w:p w:rsidR="007A712D" w:rsidRDefault="007A712D">
      <w:pPr>
        <w:tabs>
          <w:tab w:val="left" w:pos="720"/>
          <w:tab w:val="left" w:pos="851"/>
          <w:tab w:val="left" w:pos="5670"/>
        </w:tabs>
        <w:spacing w:before="120"/>
        <w:ind w:left="720" w:right="9" w:hanging="720"/>
        <w:jc w:val="center"/>
        <w:rPr>
          <w:rFonts w:ascii="Arial" w:hAnsi="Arial" w:cs="Arial"/>
          <w:b/>
          <w:u w:val="single"/>
        </w:rPr>
      </w:pPr>
      <w:r>
        <w:rPr>
          <w:rFonts w:ascii="Arial" w:hAnsi="Arial" w:cs="Arial"/>
          <w:b/>
          <w:u w:val="single"/>
        </w:rPr>
        <w:t>7.</w:t>
      </w:r>
      <w:r>
        <w:rPr>
          <w:rFonts w:ascii="Arial" w:hAnsi="Arial" w:cs="Arial"/>
          <w:b/>
          <w:u w:val="single"/>
        </w:rPr>
        <w:tab/>
        <w:t>ЗАКЛЮЧИТЕЛЬНЫЕ УСЛОВИЯ</w:t>
      </w:r>
    </w:p>
    <w:p w:rsidR="007A712D" w:rsidRDefault="009F5F05">
      <w:pPr>
        <w:numPr>
          <w:ilvl w:val="1"/>
          <w:numId w:val="0"/>
        </w:numPr>
        <w:tabs>
          <w:tab w:val="num" w:pos="720"/>
          <w:tab w:val="left" w:pos="851"/>
          <w:tab w:val="left" w:pos="5670"/>
        </w:tabs>
        <w:spacing w:before="120"/>
        <w:ind w:left="720" w:right="9" w:hanging="720"/>
        <w:jc w:val="both"/>
        <w:rPr>
          <w:rFonts w:ascii="Arial" w:hAnsi="Arial" w:cs="Arial"/>
        </w:rPr>
      </w:pPr>
      <w:r>
        <w:rPr>
          <w:rFonts w:ascii="Arial" w:hAnsi="Arial" w:cs="Arial"/>
        </w:rPr>
        <w:t>7.1.</w:t>
      </w:r>
      <w:r>
        <w:rPr>
          <w:rFonts w:ascii="Arial" w:hAnsi="Arial" w:cs="Arial"/>
        </w:rPr>
        <w:tab/>
      </w:r>
      <w:r w:rsidR="007A712D">
        <w:rPr>
          <w:rFonts w:ascii="Arial" w:hAnsi="Arial" w:cs="Arial"/>
        </w:rPr>
        <w:t>Всякое сообщение, которое одна сторона направляет другой стороне должно быть направлено по адресу, указанному ниже, почтовой связью либо с курьером. Допускается направление сообщений, в т. ч.  заявки на поставку, с использованием факсимильной связи, с одновременным направлением по почте.</w:t>
      </w:r>
    </w:p>
    <w:p w:rsidR="007A712D" w:rsidRDefault="007A712D">
      <w:pPr>
        <w:tabs>
          <w:tab w:val="left" w:pos="720"/>
          <w:tab w:val="left" w:pos="851"/>
          <w:tab w:val="left" w:pos="5670"/>
        </w:tabs>
        <w:spacing w:before="120"/>
        <w:ind w:left="720" w:right="9" w:hanging="720"/>
        <w:jc w:val="both"/>
        <w:rPr>
          <w:rFonts w:ascii="Arial" w:hAnsi="Arial" w:cs="Arial"/>
        </w:rPr>
      </w:pPr>
      <w:r>
        <w:rPr>
          <w:rFonts w:ascii="Arial" w:hAnsi="Arial" w:cs="Arial"/>
        </w:rPr>
        <w:t>7.2.</w:t>
      </w:r>
      <w:r>
        <w:rPr>
          <w:rFonts w:ascii="Arial" w:hAnsi="Arial" w:cs="Arial"/>
        </w:rPr>
        <w:tab/>
        <w:t xml:space="preserve">В случае изменения финансовых (банковских) реквизитов сторон или их юридических, а также почтовых адресов и адресов доставки (поставки) продукции, стороны должны письменно уведомить об этом друг друга в 10-дневный срок, при этом уведомление также должно быть направлено по факсу в 3-хдневный срок. </w:t>
      </w:r>
    </w:p>
    <w:p w:rsidR="007A712D" w:rsidRDefault="007A712D">
      <w:pPr>
        <w:tabs>
          <w:tab w:val="left" w:pos="720"/>
          <w:tab w:val="left" w:pos="851"/>
          <w:tab w:val="left" w:pos="5670"/>
        </w:tabs>
        <w:spacing w:before="120"/>
        <w:ind w:left="720" w:right="9" w:hanging="720"/>
        <w:jc w:val="both"/>
        <w:rPr>
          <w:rFonts w:ascii="Arial" w:hAnsi="Arial" w:cs="Arial"/>
        </w:rPr>
      </w:pPr>
      <w:r>
        <w:rPr>
          <w:rFonts w:ascii="Arial" w:hAnsi="Arial" w:cs="Arial"/>
        </w:rPr>
        <w:t>7.3.</w:t>
      </w:r>
      <w:r>
        <w:rPr>
          <w:rFonts w:ascii="Arial" w:hAnsi="Arial" w:cs="Arial"/>
        </w:rPr>
        <w:tab/>
        <w:t>При не уведомлении сторон о таких изменениях вся ответственность ложится на сторону, не сообщившую об этих изменениях.</w:t>
      </w:r>
    </w:p>
    <w:p w:rsidR="007A712D" w:rsidRDefault="007A712D">
      <w:pPr>
        <w:tabs>
          <w:tab w:val="left" w:pos="0"/>
          <w:tab w:val="left" w:pos="720"/>
          <w:tab w:val="left" w:pos="5670"/>
        </w:tabs>
        <w:spacing w:before="120"/>
        <w:ind w:left="720" w:right="9" w:hanging="720"/>
        <w:jc w:val="both"/>
        <w:rPr>
          <w:rFonts w:ascii="Arial" w:hAnsi="Arial" w:cs="Arial"/>
        </w:rPr>
      </w:pPr>
      <w:r>
        <w:rPr>
          <w:rFonts w:ascii="Arial" w:hAnsi="Arial" w:cs="Arial"/>
        </w:rPr>
        <w:t>7.4.</w:t>
      </w:r>
      <w:r>
        <w:rPr>
          <w:rFonts w:ascii="Arial" w:hAnsi="Arial" w:cs="Arial"/>
        </w:rPr>
        <w:tab/>
        <w:t>Недействительность какого-либо положения договора не влечет его недействительность в целом, если только это не приводит к явным несоответствиям.</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lastRenderedPageBreak/>
        <w:t>7.5.</w:t>
      </w:r>
      <w:r>
        <w:rPr>
          <w:rFonts w:ascii="Arial" w:hAnsi="Arial" w:cs="Arial"/>
        </w:rPr>
        <w:tab/>
        <w:t xml:space="preserve">Настоящий договор составлен 2 (двух)  подлинных экз. по одному экземпляру для каждой стороны. </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t>7.6.</w:t>
      </w:r>
      <w:r>
        <w:rPr>
          <w:rFonts w:ascii="Arial" w:hAnsi="Arial" w:cs="Arial"/>
        </w:rPr>
        <w:tab/>
        <w:t>Договор вступает в силу  с момента его подписания и действует:</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b/>
        </w:rPr>
        <w:tab/>
      </w:r>
      <w:r>
        <w:rPr>
          <w:rFonts w:ascii="Arial" w:hAnsi="Arial" w:cs="Arial"/>
        </w:rPr>
        <w:t xml:space="preserve">с </w:t>
      </w:r>
      <w:r w:rsidR="007D197B">
        <w:rPr>
          <w:rFonts w:ascii="Arial" w:hAnsi="Arial" w:cs="Arial"/>
        </w:rPr>
        <w:t>16</w:t>
      </w:r>
      <w:r w:rsidR="0024213C">
        <w:rPr>
          <w:rFonts w:ascii="Arial" w:hAnsi="Arial" w:cs="Arial"/>
        </w:rPr>
        <w:t xml:space="preserve"> </w:t>
      </w:r>
      <w:r w:rsidR="007D197B">
        <w:rPr>
          <w:rFonts w:ascii="Arial" w:hAnsi="Arial" w:cs="Arial"/>
        </w:rPr>
        <w:t>декабря</w:t>
      </w:r>
      <w:r w:rsidR="0024213C">
        <w:rPr>
          <w:rFonts w:ascii="Arial" w:hAnsi="Arial" w:cs="Arial"/>
        </w:rPr>
        <w:t xml:space="preserve"> </w:t>
      </w:r>
      <w:r>
        <w:rPr>
          <w:rFonts w:ascii="Arial" w:hAnsi="Arial" w:cs="Arial"/>
        </w:rPr>
        <w:t>200</w:t>
      </w:r>
      <w:r w:rsidR="0024213C">
        <w:rPr>
          <w:rFonts w:ascii="Arial" w:hAnsi="Arial" w:cs="Arial"/>
        </w:rPr>
        <w:t>8</w:t>
      </w:r>
      <w:r>
        <w:rPr>
          <w:rFonts w:ascii="Arial" w:hAnsi="Arial" w:cs="Arial"/>
        </w:rPr>
        <w:t xml:space="preserve">г.  </w:t>
      </w:r>
      <w:r w:rsidR="0024213C">
        <w:rPr>
          <w:rFonts w:ascii="Arial" w:hAnsi="Arial" w:cs="Arial"/>
        </w:rPr>
        <w:t>П</w:t>
      </w:r>
      <w:r>
        <w:rPr>
          <w:rFonts w:ascii="Arial" w:hAnsi="Arial" w:cs="Arial"/>
        </w:rPr>
        <w:t>о</w:t>
      </w:r>
      <w:r w:rsidR="0024213C">
        <w:rPr>
          <w:rFonts w:ascii="Arial" w:hAnsi="Arial" w:cs="Arial"/>
        </w:rPr>
        <w:t xml:space="preserve"> 31 декабря</w:t>
      </w:r>
      <w:r>
        <w:rPr>
          <w:rFonts w:ascii="Arial" w:hAnsi="Arial" w:cs="Arial"/>
        </w:rPr>
        <w:t xml:space="preserve"> 200</w:t>
      </w:r>
      <w:r w:rsidR="0024213C">
        <w:rPr>
          <w:rFonts w:ascii="Arial" w:hAnsi="Arial" w:cs="Arial"/>
        </w:rPr>
        <w:t>8</w:t>
      </w:r>
      <w:r>
        <w:rPr>
          <w:rFonts w:ascii="Arial" w:hAnsi="Arial" w:cs="Arial"/>
        </w:rPr>
        <w:t xml:space="preserve"> г.</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t>7.7.</w:t>
      </w:r>
      <w:r>
        <w:rPr>
          <w:rFonts w:ascii="Arial" w:hAnsi="Arial" w:cs="Arial"/>
        </w:rPr>
        <w:tab/>
        <w:t>Все приложения к договору являются его неотъемлемой частью и действуют одновременно с ним, если иной срок не оговорен в самом приложении.</w:t>
      </w:r>
    </w:p>
    <w:p w:rsidR="007A712D" w:rsidRDefault="007A712D">
      <w:pPr>
        <w:tabs>
          <w:tab w:val="left" w:pos="720"/>
          <w:tab w:val="left" w:pos="5670"/>
        </w:tabs>
        <w:spacing w:before="120"/>
        <w:ind w:left="720" w:right="9" w:hanging="720"/>
        <w:jc w:val="both"/>
        <w:rPr>
          <w:rFonts w:ascii="Arial" w:hAnsi="Arial" w:cs="Arial"/>
        </w:rPr>
      </w:pPr>
      <w:r>
        <w:rPr>
          <w:rFonts w:ascii="Arial" w:hAnsi="Arial" w:cs="Arial"/>
        </w:rPr>
        <w:t>7.8.</w:t>
      </w:r>
      <w:r>
        <w:rPr>
          <w:rFonts w:ascii="Arial" w:hAnsi="Arial" w:cs="Arial"/>
        </w:rPr>
        <w:tab/>
        <w:t>Стороны обязуются сохранять в тайне сведения о другой стороне, которые становятся ей известны на основании данного договора или в связи с ним.</w:t>
      </w:r>
    </w:p>
    <w:p w:rsidR="007A712D" w:rsidRDefault="007A712D">
      <w:pPr>
        <w:tabs>
          <w:tab w:val="left" w:pos="720"/>
          <w:tab w:val="left" w:pos="5670"/>
        </w:tabs>
        <w:spacing w:before="120"/>
        <w:ind w:left="720" w:right="9" w:hanging="720"/>
        <w:jc w:val="center"/>
        <w:rPr>
          <w:rFonts w:ascii="Arial" w:hAnsi="Arial" w:cs="Arial"/>
          <w:u w:val="single"/>
        </w:rPr>
      </w:pPr>
      <w:r>
        <w:rPr>
          <w:rFonts w:ascii="Arial" w:hAnsi="Arial" w:cs="Arial"/>
          <w:b/>
          <w:u w:val="single"/>
        </w:rPr>
        <w:t>8.</w:t>
      </w:r>
      <w:r>
        <w:rPr>
          <w:rFonts w:ascii="Arial" w:hAnsi="Arial" w:cs="Arial"/>
          <w:b/>
          <w:u w:val="single"/>
        </w:rPr>
        <w:tab/>
        <w:t xml:space="preserve">ЮРИДИЧЕСКИЕ АДРЕСА И РЕКВИЗИТЫ   СТОРОН </w:t>
      </w:r>
    </w:p>
    <w:p w:rsidR="007A712D" w:rsidRDefault="007A712D">
      <w:pPr>
        <w:tabs>
          <w:tab w:val="left" w:pos="720"/>
          <w:tab w:val="left" w:pos="5670"/>
        </w:tabs>
        <w:ind w:left="720" w:right="11" w:hanging="720"/>
        <w:jc w:val="both"/>
        <w:rPr>
          <w:rFonts w:ascii="Arial" w:hAnsi="Arial" w:cs="Arial"/>
          <w:b/>
          <w:u w:val="single"/>
        </w:rPr>
      </w:pPr>
    </w:p>
    <w:p w:rsidR="007A712D" w:rsidRDefault="007A712D">
      <w:pPr>
        <w:tabs>
          <w:tab w:val="left" w:pos="720"/>
          <w:tab w:val="left" w:pos="5670"/>
        </w:tabs>
        <w:ind w:left="720" w:right="11" w:hanging="720"/>
        <w:jc w:val="both"/>
        <w:rPr>
          <w:rFonts w:ascii="Arial" w:hAnsi="Arial" w:cs="Arial"/>
        </w:rPr>
      </w:pPr>
      <w:r>
        <w:rPr>
          <w:rFonts w:ascii="Arial" w:hAnsi="Arial" w:cs="Arial"/>
          <w:b/>
          <w:u w:val="single"/>
        </w:rPr>
        <w:t>ПОСТАВЩИК:</w:t>
      </w:r>
      <w:r>
        <w:rPr>
          <w:rFonts w:ascii="Arial" w:hAnsi="Arial" w:cs="Arial"/>
        </w:rPr>
        <w:t xml:space="preserve"> </w:t>
      </w:r>
    </w:p>
    <w:p w:rsidR="007A712D" w:rsidRDefault="007A712D">
      <w:pPr>
        <w:tabs>
          <w:tab w:val="left" w:pos="720"/>
          <w:tab w:val="left" w:pos="5670"/>
        </w:tabs>
        <w:ind w:left="720" w:right="11" w:hanging="720"/>
        <w:jc w:val="both"/>
        <w:rPr>
          <w:rFonts w:ascii="Arial" w:hAnsi="Arial" w:cs="Arial"/>
        </w:rPr>
      </w:pPr>
      <w:r>
        <w:rPr>
          <w:rFonts w:ascii="Arial" w:hAnsi="Arial" w:cs="Arial"/>
        </w:rPr>
        <w:t>ИНН 5001000041</w:t>
      </w:r>
    </w:p>
    <w:p w:rsidR="007A712D" w:rsidRDefault="007A712D">
      <w:pPr>
        <w:tabs>
          <w:tab w:val="left" w:pos="720"/>
          <w:tab w:val="left" w:pos="5670"/>
        </w:tabs>
        <w:ind w:left="720" w:right="11" w:hanging="720"/>
        <w:jc w:val="both"/>
        <w:rPr>
          <w:rFonts w:ascii="Arial" w:hAnsi="Arial" w:cs="Arial"/>
        </w:rPr>
      </w:pPr>
      <w:r>
        <w:rPr>
          <w:rFonts w:ascii="Arial" w:hAnsi="Arial" w:cs="Arial"/>
        </w:rPr>
        <w:t>КПП 5000101001</w:t>
      </w:r>
    </w:p>
    <w:p w:rsidR="007A712D" w:rsidRDefault="007A712D">
      <w:pPr>
        <w:tabs>
          <w:tab w:val="left" w:pos="720"/>
          <w:tab w:val="left" w:pos="5670"/>
        </w:tabs>
        <w:ind w:left="720" w:right="11" w:hanging="720"/>
        <w:jc w:val="both"/>
        <w:rPr>
          <w:rFonts w:ascii="Arial" w:hAnsi="Arial" w:cs="Arial"/>
          <w:b/>
          <w:u w:val="single"/>
        </w:rPr>
      </w:pPr>
      <w:r>
        <w:rPr>
          <w:rFonts w:ascii="Arial" w:hAnsi="Arial" w:cs="Arial"/>
          <w:b/>
          <w:u w:val="single"/>
        </w:rPr>
        <w:t>коды:</w:t>
      </w:r>
    </w:p>
    <w:p w:rsidR="007A712D" w:rsidRDefault="007A712D">
      <w:pPr>
        <w:tabs>
          <w:tab w:val="left" w:pos="720"/>
          <w:tab w:val="left" w:pos="2880"/>
        </w:tabs>
        <w:ind w:left="720" w:right="11" w:hanging="720"/>
        <w:jc w:val="both"/>
        <w:rPr>
          <w:rFonts w:ascii="Arial" w:hAnsi="Arial" w:cs="Arial"/>
          <w:b/>
          <w:u w:val="single"/>
        </w:rPr>
      </w:pPr>
      <w:r>
        <w:rPr>
          <w:rFonts w:ascii="Arial" w:hAnsi="Arial" w:cs="Arial"/>
        </w:rPr>
        <w:t xml:space="preserve">ОКВЭД     24.11, 24.66.4, 51.19, 51.70, 74.30.9    </w:t>
      </w:r>
      <w:r>
        <w:rPr>
          <w:rFonts w:ascii="Arial" w:hAnsi="Arial" w:cs="Arial"/>
        </w:rPr>
        <w:tab/>
        <w:t>ОКПО 05015259</w:t>
      </w:r>
    </w:p>
    <w:p w:rsidR="007A712D" w:rsidRDefault="007A712D">
      <w:pPr>
        <w:tabs>
          <w:tab w:val="left" w:pos="720"/>
          <w:tab w:val="left" w:pos="5670"/>
        </w:tabs>
        <w:ind w:left="720" w:right="11" w:hanging="720"/>
        <w:jc w:val="both"/>
        <w:rPr>
          <w:rFonts w:ascii="Arial" w:hAnsi="Arial" w:cs="Arial"/>
        </w:rPr>
      </w:pPr>
      <w:r>
        <w:rPr>
          <w:rFonts w:ascii="Arial" w:hAnsi="Arial" w:cs="Arial"/>
          <w:b/>
          <w:u w:val="single"/>
        </w:rPr>
        <w:t>юридический адрес:</w:t>
      </w:r>
      <w:r>
        <w:rPr>
          <w:rFonts w:ascii="Arial" w:hAnsi="Arial" w:cs="Arial"/>
        </w:rPr>
        <w:t xml:space="preserve"> </w:t>
      </w:r>
      <w:smartTag w:uri="urn:schemas-microsoft-com:office:smarttags" w:element="metricconverter">
        <w:smartTagPr>
          <w:attr w:name="ProductID" w:val="143900, г"/>
        </w:smartTagPr>
        <w:r>
          <w:rPr>
            <w:rFonts w:ascii="Arial" w:hAnsi="Arial" w:cs="Arial"/>
          </w:rPr>
          <w:t>143900, г</w:t>
        </w:r>
      </w:smartTag>
      <w:r>
        <w:rPr>
          <w:rFonts w:ascii="Arial" w:hAnsi="Arial" w:cs="Arial"/>
        </w:rPr>
        <w:t>.Балашиха Московской обл.,ул.Белякова,1а</w:t>
      </w:r>
    </w:p>
    <w:p w:rsidR="007A712D" w:rsidRDefault="007A712D">
      <w:pPr>
        <w:ind w:right="11"/>
        <w:jc w:val="both"/>
        <w:rPr>
          <w:rFonts w:ascii="Arial" w:hAnsi="Arial" w:cs="Arial"/>
        </w:rPr>
      </w:pPr>
      <w:r>
        <w:rPr>
          <w:rFonts w:ascii="Arial" w:hAnsi="Arial" w:cs="Arial"/>
        </w:rPr>
        <w:t>Отдел обслуживания клиентов: 777-7046; факс: 777-7052</w:t>
      </w:r>
    </w:p>
    <w:p w:rsidR="007A712D" w:rsidRDefault="007A712D">
      <w:pPr>
        <w:ind w:right="11"/>
        <w:jc w:val="both"/>
        <w:rPr>
          <w:rFonts w:ascii="Arial" w:hAnsi="Arial" w:cs="Arial"/>
        </w:rPr>
      </w:pPr>
      <w:r>
        <w:rPr>
          <w:rFonts w:ascii="Arial" w:hAnsi="Arial" w:cs="Arial"/>
        </w:rPr>
        <w:t>Отдел продаж:</w:t>
      </w:r>
      <w:r>
        <w:rPr>
          <w:rFonts w:ascii="Arial" w:hAnsi="Arial" w:cs="Arial"/>
        </w:rPr>
        <w:tab/>
        <w:t>777-70-50; 777-70-49 факс: 777-70-48</w:t>
      </w:r>
    </w:p>
    <w:p w:rsidR="007A712D" w:rsidRDefault="007A712D">
      <w:pPr>
        <w:tabs>
          <w:tab w:val="left" w:pos="720"/>
          <w:tab w:val="left" w:pos="5670"/>
        </w:tabs>
        <w:ind w:left="720" w:right="11" w:hanging="720"/>
        <w:jc w:val="both"/>
        <w:rPr>
          <w:rFonts w:ascii="Arial" w:hAnsi="Arial" w:cs="Arial"/>
          <w:b/>
          <w:u w:val="single"/>
        </w:rPr>
      </w:pPr>
      <w:r>
        <w:rPr>
          <w:rFonts w:ascii="Arial" w:hAnsi="Arial" w:cs="Arial"/>
          <w:b/>
          <w:u w:val="single"/>
        </w:rPr>
        <w:t xml:space="preserve">платежные реквизиты: </w:t>
      </w:r>
    </w:p>
    <w:p w:rsidR="007A712D" w:rsidRDefault="007A712D">
      <w:pPr>
        <w:pStyle w:val="a8"/>
        <w:tabs>
          <w:tab w:val="left" w:pos="3626"/>
        </w:tabs>
        <w:spacing w:before="0"/>
        <w:rPr>
          <w:rFonts w:ascii="Arial" w:hAnsi="Arial" w:cs="Arial"/>
          <w:sz w:val="20"/>
        </w:rPr>
      </w:pPr>
      <w:r>
        <w:rPr>
          <w:rFonts w:ascii="Arial" w:hAnsi="Arial" w:cs="Arial"/>
          <w:sz w:val="20"/>
        </w:rPr>
        <w:t xml:space="preserve">р/с </w:t>
      </w:r>
      <w:r>
        <w:rPr>
          <w:rFonts w:ascii="Arial" w:hAnsi="Arial" w:cs="Arial"/>
          <w:sz w:val="20"/>
          <w:szCs w:val="22"/>
        </w:rPr>
        <w:t xml:space="preserve">40702810240040100772 </w:t>
      </w:r>
      <w:r>
        <w:rPr>
          <w:rFonts w:ascii="Arial" w:hAnsi="Arial" w:cs="Arial"/>
          <w:sz w:val="20"/>
        </w:rPr>
        <w:t xml:space="preserve"> в  Сбербанке России г. Москва ОАО, Балашихинское  ОСБ № 8038</w:t>
      </w:r>
    </w:p>
    <w:p w:rsidR="007A712D" w:rsidRDefault="007A712D">
      <w:pPr>
        <w:pStyle w:val="a8"/>
        <w:tabs>
          <w:tab w:val="left" w:pos="3626"/>
        </w:tabs>
        <w:spacing w:before="0"/>
        <w:rPr>
          <w:rFonts w:ascii="Arial" w:hAnsi="Arial" w:cs="Arial"/>
          <w:sz w:val="20"/>
          <w:u w:val="single"/>
        </w:rPr>
      </w:pPr>
      <w:r>
        <w:rPr>
          <w:rFonts w:ascii="Arial" w:hAnsi="Arial" w:cs="Arial"/>
          <w:sz w:val="20"/>
        </w:rPr>
        <w:t xml:space="preserve">к/с </w:t>
      </w:r>
      <w:r>
        <w:rPr>
          <w:rFonts w:ascii="Arial" w:hAnsi="Arial" w:cs="Arial"/>
          <w:sz w:val="20"/>
          <w:szCs w:val="22"/>
        </w:rPr>
        <w:t>30101810400000000225,</w:t>
      </w:r>
      <w:r>
        <w:rPr>
          <w:rFonts w:ascii="Arial" w:hAnsi="Arial" w:cs="Arial"/>
          <w:sz w:val="20"/>
        </w:rPr>
        <w:t xml:space="preserve"> БИК </w:t>
      </w:r>
      <w:r>
        <w:rPr>
          <w:rFonts w:ascii="Arial" w:hAnsi="Arial" w:cs="Arial"/>
          <w:sz w:val="20"/>
          <w:szCs w:val="22"/>
        </w:rPr>
        <w:t>044525225</w:t>
      </w:r>
    </w:p>
    <w:p w:rsidR="007A712D" w:rsidRDefault="007A712D">
      <w:pPr>
        <w:tabs>
          <w:tab w:val="left" w:pos="720"/>
          <w:tab w:val="left" w:pos="5670"/>
        </w:tabs>
        <w:ind w:left="720" w:right="9" w:hanging="720"/>
        <w:jc w:val="both"/>
        <w:rPr>
          <w:rFonts w:ascii="Arial" w:hAnsi="Arial" w:cs="Arial"/>
        </w:rPr>
      </w:pPr>
    </w:p>
    <w:p w:rsidR="007A712D" w:rsidRDefault="007A712D">
      <w:pPr>
        <w:tabs>
          <w:tab w:val="left" w:pos="1620"/>
          <w:tab w:val="left" w:pos="5670"/>
        </w:tabs>
        <w:ind w:left="1530" w:right="9" w:hanging="1530"/>
        <w:jc w:val="both"/>
        <w:rPr>
          <w:rFonts w:ascii="Arial" w:hAnsi="Arial" w:cs="Arial"/>
        </w:rPr>
      </w:pPr>
      <w:r>
        <w:rPr>
          <w:rFonts w:ascii="Arial" w:hAnsi="Arial" w:cs="Arial"/>
          <w:b/>
          <w:u w:val="single"/>
        </w:rPr>
        <w:t>ПОКУПАТЕЛЬ:</w:t>
      </w:r>
      <w:r>
        <w:rPr>
          <w:rFonts w:ascii="Arial" w:hAnsi="Arial" w:cs="Arial"/>
        </w:rPr>
        <w:tab/>
      </w:r>
    </w:p>
    <w:p w:rsidR="007A712D" w:rsidRDefault="007A712D">
      <w:pPr>
        <w:tabs>
          <w:tab w:val="left" w:pos="720"/>
          <w:tab w:val="left" w:pos="5670"/>
        </w:tabs>
        <w:ind w:left="720" w:right="9" w:hanging="720"/>
        <w:jc w:val="both"/>
        <w:rPr>
          <w:rFonts w:ascii="Arial" w:hAnsi="Arial" w:cs="Arial"/>
        </w:rPr>
      </w:pPr>
      <w:r>
        <w:rPr>
          <w:rFonts w:ascii="Arial" w:hAnsi="Arial" w:cs="Arial"/>
        </w:rPr>
        <w:t xml:space="preserve">ИНН   </w:t>
      </w:r>
    </w:p>
    <w:p w:rsidR="007A712D" w:rsidRDefault="007A712D">
      <w:pPr>
        <w:tabs>
          <w:tab w:val="left" w:pos="720"/>
          <w:tab w:val="left" w:pos="5670"/>
        </w:tabs>
        <w:ind w:left="720" w:right="9" w:hanging="720"/>
        <w:jc w:val="both"/>
        <w:rPr>
          <w:rFonts w:ascii="Arial" w:hAnsi="Arial" w:cs="Arial"/>
        </w:rPr>
      </w:pPr>
      <w:r>
        <w:rPr>
          <w:rFonts w:ascii="Arial" w:hAnsi="Arial" w:cs="Arial"/>
        </w:rPr>
        <w:t xml:space="preserve">КПП </w:t>
      </w:r>
    </w:p>
    <w:p w:rsidR="007A712D" w:rsidRDefault="007A712D">
      <w:pPr>
        <w:tabs>
          <w:tab w:val="left" w:pos="720"/>
          <w:tab w:val="left" w:pos="2268"/>
          <w:tab w:val="left" w:pos="5670"/>
        </w:tabs>
        <w:ind w:left="720" w:right="9" w:hanging="720"/>
        <w:jc w:val="both"/>
        <w:rPr>
          <w:rFonts w:ascii="Arial" w:hAnsi="Arial" w:cs="Arial"/>
          <w:b/>
        </w:rPr>
      </w:pPr>
      <w:r>
        <w:rPr>
          <w:rFonts w:ascii="Arial" w:hAnsi="Arial" w:cs="Arial"/>
          <w:b/>
          <w:u w:val="single"/>
        </w:rPr>
        <w:t>коды:</w:t>
      </w:r>
    </w:p>
    <w:p w:rsidR="007A712D" w:rsidRDefault="007A712D">
      <w:pPr>
        <w:tabs>
          <w:tab w:val="left" w:pos="720"/>
          <w:tab w:val="left" w:pos="2880"/>
          <w:tab w:val="left" w:pos="5670"/>
        </w:tabs>
        <w:ind w:left="720" w:right="9" w:hanging="720"/>
        <w:jc w:val="both"/>
        <w:rPr>
          <w:rFonts w:ascii="Arial" w:hAnsi="Arial" w:cs="Arial"/>
        </w:rPr>
      </w:pPr>
      <w:r>
        <w:rPr>
          <w:rFonts w:ascii="Arial" w:hAnsi="Arial" w:cs="Arial"/>
        </w:rPr>
        <w:t xml:space="preserve">ОКПО </w:t>
      </w:r>
    </w:p>
    <w:p w:rsidR="0059005A" w:rsidRDefault="007A712D" w:rsidP="0059005A">
      <w:pPr>
        <w:tabs>
          <w:tab w:val="left" w:pos="720"/>
          <w:tab w:val="left" w:pos="5670"/>
          <w:tab w:val="left" w:pos="8789"/>
        </w:tabs>
        <w:ind w:left="720" w:right="9" w:hanging="720"/>
        <w:jc w:val="both"/>
        <w:rPr>
          <w:rFonts w:ascii="Arial" w:hAnsi="Arial" w:cs="Arial"/>
        </w:rPr>
      </w:pPr>
      <w:r>
        <w:rPr>
          <w:rFonts w:ascii="Arial" w:hAnsi="Arial" w:cs="Arial"/>
          <w:b/>
          <w:u w:val="single"/>
        </w:rPr>
        <w:t>юридический адрес:</w:t>
      </w:r>
      <w:r>
        <w:rPr>
          <w:rFonts w:ascii="Arial" w:hAnsi="Arial" w:cs="Arial"/>
        </w:rPr>
        <w:t xml:space="preserve"> </w:t>
      </w:r>
    </w:p>
    <w:p w:rsidR="007A712D" w:rsidRDefault="007A712D" w:rsidP="0059005A">
      <w:pPr>
        <w:tabs>
          <w:tab w:val="left" w:pos="720"/>
          <w:tab w:val="left" w:pos="5670"/>
          <w:tab w:val="left" w:pos="8789"/>
        </w:tabs>
        <w:ind w:left="720" w:right="9" w:hanging="720"/>
        <w:jc w:val="both"/>
        <w:rPr>
          <w:rFonts w:ascii="Arial" w:hAnsi="Arial" w:cs="Arial"/>
        </w:rPr>
      </w:pPr>
      <w:r>
        <w:rPr>
          <w:rFonts w:ascii="Arial" w:hAnsi="Arial" w:cs="Arial"/>
        </w:rPr>
        <w:t xml:space="preserve">Телефон </w:t>
      </w:r>
      <w:r w:rsidR="006862F7">
        <w:rPr>
          <w:rFonts w:ascii="Arial" w:hAnsi="Arial" w:cs="Arial"/>
        </w:rPr>
        <w:t xml:space="preserve">                                            </w:t>
      </w:r>
      <w:r>
        <w:rPr>
          <w:rFonts w:ascii="Arial" w:hAnsi="Arial" w:cs="Arial"/>
        </w:rPr>
        <w:t xml:space="preserve">Факс: </w:t>
      </w:r>
    </w:p>
    <w:p w:rsidR="007A712D" w:rsidRDefault="007A712D" w:rsidP="0024213C">
      <w:pPr>
        <w:tabs>
          <w:tab w:val="left" w:pos="720"/>
          <w:tab w:val="left" w:pos="5670"/>
          <w:tab w:val="left" w:pos="8789"/>
        </w:tabs>
        <w:ind w:left="720" w:right="9" w:hanging="720"/>
        <w:jc w:val="both"/>
        <w:rPr>
          <w:rFonts w:ascii="Arial" w:hAnsi="Arial" w:cs="Arial"/>
        </w:rPr>
      </w:pPr>
      <w:r>
        <w:rPr>
          <w:rFonts w:ascii="Arial" w:hAnsi="Arial" w:cs="Arial"/>
          <w:b/>
          <w:u w:val="single"/>
        </w:rPr>
        <w:t>адрес доставки газовой продукции:</w:t>
      </w:r>
      <w:r>
        <w:rPr>
          <w:rFonts w:ascii="Arial" w:hAnsi="Arial" w:cs="Arial"/>
        </w:rPr>
        <w:t xml:space="preserve"> </w:t>
      </w:r>
    </w:p>
    <w:p w:rsidR="007A712D" w:rsidRDefault="007A712D">
      <w:pPr>
        <w:tabs>
          <w:tab w:val="left" w:pos="720"/>
          <w:tab w:val="left" w:pos="5670"/>
        </w:tabs>
        <w:ind w:left="720" w:right="9" w:hanging="720"/>
        <w:jc w:val="both"/>
        <w:rPr>
          <w:rFonts w:ascii="Arial" w:hAnsi="Arial" w:cs="Arial"/>
          <w:b/>
          <w:u w:val="single"/>
        </w:rPr>
      </w:pPr>
    </w:p>
    <w:p w:rsidR="007A712D" w:rsidRDefault="007A712D">
      <w:pPr>
        <w:tabs>
          <w:tab w:val="left" w:pos="720"/>
          <w:tab w:val="left" w:pos="5670"/>
          <w:tab w:val="left" w:pos="8789"/>
        </w:tabs>
        <w:ind w:left="720" w:right="9" w:hanging="720"/>
        <w:jc w:val="both"/>
        <w:rPr>
          <w:rFonts w:ascii="Arial" w:hAnsi="Arial" w:cs="Arial"/>
          <w:b/>
        </w:rPr>
      </w:pPr>
      <w:r>
        <w:rPr>
          <w:rFonts w:ascii="Arial" w:hAnsi="Arial" w:cs="Arial"/>
          <w:b/>
          <w:u w:val="single"/>
        </w:rPr>
        <w:t>Грузополучатель</w:t>
      </w:r>
      <w:r>
        <w:rPr>
          <w:rFonts w:ascii="Arial" w:hAnsi="Arial" w:cs="Arial"/>
        </w:rPr>
        <w:t xml:space="preserve"> </w:t>
      </w:r>
    </w:p>
    <w:p w:rsidR="006862F7" w:rsidRDefault="006862F7" w:rsidP="006862F7">
      <w:pPr>
        <w:tabs>
          <w:tab w:val="left" w:pos="720"/>
          <w:tab w:val="left" w:pos="5670"/>
          <w:tab w:val="left" w:pos="8789"/>
        </w:tabs>
        <w:ind w:left="720" w:right="9" w:hanging="720"/>
        <w:jc w:val="both"/>
        <w:rPr>
          <w:rFonts w:ascii="Arial" w:hAnsi="Arial" w:cs="Arial"/>
        </w:rPr>
      </w:pPr>
      <w:r>
        <w:rPr>
          <w:rFonts w:ascii="Arial" w:hAnsi="Arial" w:cs="Arial"/>
        </w:rPr>
        <w:t xml:space="preserve">Телефон                                             Факс: </w:t>
      </w:r>
    </w:p>
    <w:p w:rsidR="007A712D" w:rsidRDefault="007A712D">
      <w:pPr>
        <w:tabs>
          <w:tab w:val="left" w:pos="720"/>
          <w:tab w:val="left" w:pos="5670"/>
        </w:tabs>
        <w:ind w:left="720" w:right="9" w:hanging="720"/>
        <w:rPr>
          <w:rFonts w:ascii="Arial" w:hAnsi="Arial" w:cs="Arial"/>
        </w:rPr>
      </w:pPr>
      <w:r>
        <w:rPr>
          <w:rFonts w:ascii="Arial" w:hAnsi="Arial" w:cs="Arial"/>
          <w:b/>
          <w:u w:val="single"/>
        </w:rPr>
        <w:t>платежные реквизиты:</w:t>
      </w:r>
    </w:p>
    <w:p w:rsidR="007A712D" w:rsidRDefault="007A712D">
      <w:pPr>
        <w:tabs>
          <w:tab w:val="left" w:pos="720"/>
          <w:tab w:val="left" w:pos="5670"/>
        </w:tabs>
        <w:ind w:left="720" w:right="9" w:hanging="720"/>
        <w:rPr>
          <w:rFonts w:ascii="Arial" w:hAnsi="Arial" w:cs="Arial"/>
        </w:rPr>
      </w:pPr>
      <w:r>
        <w:rPr>
          <w:rFonts w:ascii="Arial" w:hAnsi="Arial" w:cs="Arial"/>
        </w:rPr>
        <w:t>Р</w:t>
      </w:r>
      <w:r w:rsidR="00B7549E">
        <w:rPr>
          <w:rFonts w:ascii="Arial" w:hAnsi="Arial" w:cs="Arial"/>
        </w:rPr>
        <w:t>/</w:t>
      </w:r>
      <w:r>
        <w:rPr>
          <w:rFonts w:ascii="Arial" w:hAnsi="Arial" w:cs="Arial"/>
        </w:rPr>
        <w:t xml:space="preserve">с    </w:t>
      </w:r>
    </w:p>
    <w:p w:rsidR="007A712D" w:rsidRDefault="00B7549E">
      <w:pPr>
        <w:tabs>
          <w:tab w:val="left" w:pos="720"/>
          <w:tab w:val="left" w:pos="5670"/>
        </w:tabs>
        <w:ind w:left="720" w:right="9" w:hanging="720"/>
        <w:rPr>
          <w:rFonts w:ascii="Arial" w:hAnsi="Arial" w:cs="Arial"/>
        </w:rPr>
      </w:pPr>
      <w:r>
        <w:rPr>
          <w:rFonts w:ascii="Arial" w:hAnsi="Arial" w:cs="Arial"/>
        </w:rPr>
        <w:t>К</w:t>
      </w:r>
      <w:r w:rsidR="007A712D">
        <w:rPr>
          <w:rFonts w:ascii="Arial" w:hAnsi="Arial" w:cs="Arial"/>
        </w:rPr>
        <w:t xml:space="preserve">/с    </w:t>
      </w:r>
    </w:p>
    <w:p w:rsidR="007A712D" w:rsidRDefault="007A712D">
      <w:pPr>
        <w:tabs>
          <w:tab w:val="left" w:pos="720"/>
          <w:tab w:val="left" w:pos="5670"/>
        </w:tabs>
        <w:ind w:left="720" w:right="9" w:hanging="720"/>
        <w:rPr>
          <w:rFonts w:ascii="Arial" w:hAnsi="Arial" w:cs="Arial"/>
        </w:rPr>
      </w:pPr>
      <w:r>
        <w:rPr>
          <w:rFonts w:ascii="Arial" w:hAnsi="Arial" w:cs="Arial"/>
        </w:rPr>
        <w:t xml:space="preserve">Банк </w:t>
      </w:r>
    </w:p>
    <w:p w:rsidR="007A712D" w:rsidRDefault="007A712D">
      <w:pPr>
        <w:tabs>
          <w:tab w:val="left" w:pos="720"/>
          <w:tab w:val="left" w:pos="5670"/>
        </w:tabs>
        <w:ind w:left="720" w:right="9" w:hanging="720"/>
        <w:rPr>
          <w:rFonts w:ascii="Arial" w:hAnsi="Arial" w:cs="Arial"/>
        </w:rPr>
      </w:pPr>
      <w:r>
        <w:rPr>
          <w:rFonts w:ascii="Arial" w:hAnsi="Arial" w:cs="Arial"/>
        </w:rPr>
        <w:t xml:space="preserve">БИК  </w:t>
      </w:r>
    </w:p>
    <w:p w:rsidR="007A712D" w:rsidRDefault="007A712D">
      <w:pPr>
        <w:tabs>
          <w:tab w:val="left" w:pos="720"/>
          <w:tab w:val="left" w:pos="5670"/>
        </w:tabs>
        <w:spacing w:before="120"/>
        <w:ind w:left="720" w:right="9" w:hanging="720"/>
        <w:rPr>
          <w:rFonts w:ascii="Arial" w:hAnsi="Arial" w:cs="Arial"/>
        </w:rPr>
      </w:pPr>
    </w:p>
    <w:tbl>
      <w:tblPr>
        <w:tblW w:w="0" w:type="auto"/>
        <w:tblLayout w:type="fixed"/>
        <w:tblLook w:val="0000"/>
      </w:tblPr>
      <w:tblGrid>
        <w:gridCol w:w="4478"/>
        <w:gridCol w:w="4478"/>
      </w:tblGrid>
      <w:tr w:rsidR="007A712D">
        <w:tc>
          <w:tcPr>
            <w:tcW w:w="4478" w:type="dxa"/>
            <w:tcBorders>
              <w:top w:val="nil"/>
              <w:left w:val="nil"/>
              <w:bottom w:val="nil"/>
              <w:right w:val="nil"/>
            </w:tcBorders>
          </w:tcPr>
          <w:p w:rsidR="007A712D" w:rsidRDefault="007A712D">
            <w:pPr>
              <w:tabs>
                <w:tab w:val="left" w:pos="720"/>
                <w:tab w:val="left" w:pos="5670"/>
              </w:tabs>
              <w:rPr>
                <w:rFonts w:ascii="Arial" w:hAnsi="Arial" w:cs="Arial"/>
                <w:b/>
              </w:rPr>
            </w:pPr>
            <w:r>
              <w:rPr>
                <w:rFonts w:ascii="Arial" w:hAnsi="Arial" w:cs="Arial"/>
                <w:b/>
              </w:rPr>
              <w:t>“ПОСТАВЩИК”</w:t>
            </w:r>
          </w:p>
          <w:p w:rsidR="007A712D" w:rsidRDefault="007A712D">
            <w:pPr>
              <w:tabs>
                <w:tab w:val="left" w:pos="720"/>
                <w:tab w:val="left" w:pos="5670"/>
              </w:tabs>
              <w:rPr>
                <w:rFonts w:ascii="Arial" w:hAnsi="Arial" w:cs="Arial"/>
                <w:b/>
              </w:rPr>
            </w:pPr>
          </w:p>
        </w:tc>
        <w:tc>
          <w:tcPr>
            <w:tcW w:w="4478" w:type="dxa"/>
            <w:tcBorders>
              <w:top w:val="nil"/>
              <w:left w:val="nil"/>
              <w:bottom w:val="nil"/>
              <w:right w:val="nil"/>
            </w:tcBorders>
          </w:tcPr>
          <w:p w:rsidR="007A712D" w:rsidRDefault="007A712D">
            <w:pPr>
              <w:tabs>
                <w:tab w:val="left" w:pos="720"/>
                <w:tab w:val="left" w:pos="5670"/>
              </w:tabs>
              <w:rPr>
                <w:rFonts w:ascii="Arial" w:hAnsi="Arial" w:cs="Arial"/>
                <w:b/>
              </w:rPr>
            </w:pPr>
            <w:r>
              <w:rPr>
                <w:rFonts w:ascii="Arial" w:hAnsi="Arial" w:cs="Arial"/>
                <w:b/>
              </w:rPr>
              <w:t>“ПОКУПАТЕЛЬ”</w:t>
            </w:r>
          </w:p>
        </w:tc>
      </w:tr>
      <w:tr w:rsidR="007A712D">
        <w:tc>
          <w:tcPr>
            <w:tcW w:w="4478" w:type="dxa"/>
            <w:tcBorders>
              <w:top w:val="nil"/>
              <w:left w:val="nil"/>
              <w:bottom w:val="nil"/>
              <w:right w:val="nil"/>
            </w:tcBorders>
          </w:tcPr>
          <w:p w:rsidR="007A712D" w:rsidRDefault="007A712D">
            <w:pPr>
              <w:tabs>
                <w:tab w:val="left" w:pos="720"/>
                <w:tab w:val="left" w:pos="5670"/>
              </w:tabs>
              <w:rPr>
                <w:rFonts w:ascii="Arial" w:hAnsi="Arial" w:cs="Arial"/>
              </w:rPr>
            </w:pPr>
          </w:p>
          <w:p w:rsidR="007A712D" w:rsidRDefault="007A712D">
            <w:pPr>
              <w:tabs>
                <w:tab w:val="left" w:pos="720"/>
                <w:tab w:val="left" w:pos="5670"/>
              </w:tabs>
              <w:rPr>
                <w:rFonts w:ascii="Arial" w:hAnsi="Arial" w:cs="Arial"/>
              </w:rPr>
            </w:pPr>
          </w:p>
          <w:p w:rsidR="007A712D" w:rsidRDefault="007A712D">
            <w:pPr>
              <w:tabs>
                <w:tab w:val="left" w:pos="720"/>
                <w:tab w:val="left" w:pos="5670"/>
              </w:tabs>
              <w:rPr>
                <w:rFonts w:ascii="Arial" w:hAnsi="Arial" w:cs="Arial"/>
              </w:rPr>
            </w:pPr>
          </w:p>
          <w:p w:rsidR="007A712D" w:rsidRDefault="007A712D">
            <w:pPr>
              <w:tabs>
                <w:tab w:val="left" w:pos="720"/>
                <w:tab w:val="left" w:pos="5670"/>
              </w:tabs>
              <w:rPr>
                <w:rFonts w:ascii="Arial" w:hAnsi="Arial" w:cs="Arial"/>
              </w:rPr>
            </w:pPr>
            <w:r>
              <w:rPr>
                <w:rFonts w:ascii="Arial" w:hAnsi="Arial" w:cs="Arial"/>
              </w:rPr>
              <w:t>_______________________________</w:t>
            </w:r>
          </w:p>
          <w:p w:rsidR="007A712D" w:rsidRDefault="007A712D">
            <w:pPr>
              <w:tabs>
                <w:tab w:val="left" w:pos="720"/>
                <w:tab w:val="left" w:pos="5670"/>
              </w:tabs>
              <w:rPr>
                <w:rFonts w:ascii="Arial" w:hAnsi="Arial" w:cs="Arial"/>
              </w:rPr>
            </w:pPr>
            <w:r>
              <w:rPr>
                <w:rFonts w:ascii="Arial" w:hAnsi="Arial" w:cs="Arial"/>
              </w:rPr>
              <w:t xml:space="preserve"> </w:t>
            </w:r>
          </w:p>
        </w:tc>
        <w:tc>
          <w:tcPr>
            <w:tcW w:w="4478" w:type="dxa"/>
            <w:tcBorders>
              <w:top w:val="nil"/>
              <w:left w:val="nil"/>
              <w:bottom w:val="nil"/>
              <w:right w:val="nil"/>
            </w:tcBorders>
          </w:tcPr>
          <w:p w:rsidR="007A712D" w:rsidRDefault="007A712D">
            <w:pPr>
              <w:tabs>
                <w:tab w:val="left" w:pos="720"/>
                <w:tab w:val="left" w:pos="5670"/>
              </w:tabs>
              <w:rPr>
                <w:rFonts w:ascii="Arial" w:hAnsi="Arial" w:cs="Arial"/>
              </w:rPr>
            </w:pPr>
          </w:p>
          <w:p w:rsidR="007A712D" w:rsidRDefault="007A712D">
            <w:pPr>
              <w:tabs>
                <w:tab w:val="left" w:pos="720"/>
                <w:tab w:val="left" w:pos="5670"/>
              </w:tabs>
              <w:rPr>
                <w:rFonts w:ascii="Arial" w:hAnsi="Arial" w:cs="Arial"/>
              </w:rPr>
            </w:pPr>
          </w:p>
          <w:p w:rsidR="007A712D" w:rsidRDefault="007A712D">
            <w:pPr>
              <w:tabs>
                <w:tab w:val="left" w:pos="720"/>
                <w:tab w:val="left" w:pos="5670"/>
              </w:tabs>
              <w:rPr>
                <w:rFonts w:ascii="Arial" w:hAnsi="Arial" w:cs="Arial"/>
              </w:rPr>
            </w:pPr>
          </w:p>
          <w:p w:rsidR="007A712D" w:rsidRDefault="007A712D">
            <w:pPr>
              <w:tabs>
                <w:tab w:val="left" w:pos="720"/>
                <w:tab w:val="left" w:pos="5670"/>
              </w:tabs>
              <w:rPr>
                <w:rFonts w:ascii="Arial" w:hAnsi="Arial" w:cs="Arial"/>
              </w:rPr>
            </w:pPr>
            <w:r>
              <w:rPr>
                <w:rFonts w:ascii="Arial" w:hAnsi="Arial" w:cs="Arial"/>
              </w:rPr>
              <w:t>_______________________________</w:t>
            </w:r>
          </w:p>
          <w:p w:rsidR="007A712D" w:rsidRDefault="007A712D">
            <w:pPr>
              <w:tabs>
                <w:tab w:val="left" w:pos="720"/>
                <w:tab w:val="left" w:pos="5670"/>
              </w:tabs>
              <w:rPr>
                <w:rFonts w:ascii="Arial" w:hAnsi="Arial" w:cs="Arial"/>
              </w:rPr>
            </w:pPr>
          </w:p>
        </w:tc>
      </w:tr>
    </w:tbl>
    <w:p w:rsidR="007A712D" w:rsidRDefault="007A712D">
      <w:pPr>
        <w:tabs>
          <w:tab w:val="left" w:pos="720"/>
          <w:tab w:val="left" w:pos="5670"/>
        </w:tabs>
        <w:spacing w:before="120"/>
        <w:ind w:left="720" w:right="9" w:hanging="720"/>
        <w:jc w:val="both"/>
        <w:rPr>
          <w:rFonts w:ascii="Arial" w:hAnsi="Arial" w:cs="Arial"/>
          <w:lang w:val="en-US"/>
        </w:rPr>
      </w:pPr>
    </w:p>
    <w:p w:rsidR="007A712D" w:rsidRDefault="007A712D">
      <w:pPr>
        <w:tabs>
          <w:tab w:val="left" w:pos="720"/>
          <w:tab w:val="left" w:pos="5670"/>
        </w:tabs>
        <w:spacing w:before="120"/>
        <w:ind w:left="720" w:right="9" w:hanging="720"/>
        <w:jc w:val="both"/>
        <w:rPr>
          <w:rFonts w:ascii="Arial" w:hAnsi="Arial" w:cs="Arial"/>
          <w:lang w:val="en-US"/>
        </w:rPr>
      </w:pPr>
    </w:p>
    <w:sectPr w:rsidR="007A712D" w:rsidSect="00263709">
      <w:headerReference w:type="even" r:id="rId7"/>
      <w:headerReference w:type="default" r:id="rId8"/>
      <w:footerReference w:type="even" r:id="rId9"/>
      <w:footerReference w:type="default" r:id="rId10"/>
      <w:pgSz w:w="11901" w:h="16817"/>
      <w:pgMar w:top="426" w:right="844" w:bottom="1701" w:left="1162" w:header="567"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E69" w:rsidRDefault="00270E69">
      <w:r>
        <w:separator/>
      </w:r>
    </w:p>
  </w:endnote>
  <w:endnote w:type="continuationSeparator" w:id="1">
    <w:p w:rsidR="00270E69" w:rsidRDefault="00270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AD" w:rsidRDefault="00263709">
    <w:pPr>
      <w:pStyle w:val="a4"/>
      <w:framePr w:wrap="around" w:vAnchor="text" w:hAnchor="margin" w:xAlign="right" w:y="1"/>
      <w:rPr>
        <w:rStyle w:val="a6"/>
      </w:rPr>
    </w:pPr>
    <w:r>
      <w:rPr>
        <w:rStyle w:val="a6"/>
      </w:rPr>
      <w:fldChar w:fldCharType="begin"/>
    </w:r>
    <w:r w:rsidR="000A3AAD">
      <w:rPr>
        <w:rStyle w:val="a6"/>
      </w:rPr>
      <w:instrText xml:space="preserve">PAGE  </w:instrText>
    </w:r>
    <w:r>
      <w:rPr>
        <w:rStyle w:val="a6"/>
      </w:rPr>
      <w:fldChar w:fldCharType="end"/>
    </w:r>
  </w:p>
  <w:p w:rsidR="000A3AAD" w:rsidRDefault="000A3AA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AD" w:rsidRDefault="00263709">
    <w:pPr>
      <w:pStyle w:val="a4"/>
      <w:framePr w:wrap="around" w:vAnchor="text" w:hAnchor="margin" w:xAlign="right" w:y="1"/>
      <w:rPr>
        <w:rStyle w:val="a6"/>
      </w:rPr>
    </w:pPr>
    <w:r>
      <w:rPr>
        <w:rStyle w:val="a6"/>
      </w:rPr>
      <w:fldChar w:fldCharType="begin"/>
    </w:r>
    <w:r w:rsidR="000A3AAD">
      <w:rPr>
        <w:rStyle w:val="a6"/>
      </w:rPr>
      <w:instrText xml:space="preserve">PAGE  </w:instrText>
    </w:r>
    <w:r>
      <w:rPr>
        <w:rStyle w:val="a6"/>
      </w:rPr>
      <w:fldChar w:fldCharType="separate"/>
    </w:r>
    <w:r w:rsidR="006862F7">
      <w:rPr>
        <w:rStyle w:val="a6"/>
        <w:noProof/>
      </w:rPr>
      <w:t>5</w:t>
    </w:r>
    <w:r>
      <w:rPr>
        <w:rStyle w:val="a6"/>
      </w:rPr>
      <w:fldChar w:fldCharType="end"/>
    </w:r>
  </w:p>
  <w:p w:rsidR="000A3AAD" w:rsidRDefault="000A3AAD">
    <w:pPr>
      <w:pStyle w:val="a4"/>
      <w:jc w:val="center"/>
      <w:rPr>
        <w:rFonts w:ascii="Arial" w:hAnsi="Arial" w:cs="Arial"/>
        <w:b/>
        <w:bCs/>
        <w:i/>
        <w:iCs/>
        <w:sz w:val="16"/>
      </w:rPr>
    </w:pPr>
    <w:r>
      <w:rPr>
        <w:rFonts w:ascii="Arial" w:hAnsi="Arial" w:cs="Arial"/>
        <w:b/>
        <w:bCs/>
        <w:i/>
        <w:iCs/>
        <w:sz w:val="16"/>
      </w:rPr>
      <w:t>Места для парафирования Договора</w:t>
    </w:r>
  </w:p>
  <w:p w:rsidR="000A3AAD" w:rsidRDefault="000A3AAD">
    <w:pPr>
      <w:pStyle w:val="a4"/>
      <w:jc w:val="both"/>
      <w:rPr>
        <w:rFonts w:ascii="Arial" w:hAnsi="Arial" w:cs="Arial"/>
        <w:b/>
        <w:bCs/>
        <w:i/>
        <w:iCs/>
        <w:sz w:val="16"/>
      </w:rPr>
    </w:pPr>
  </w:p>
  <w:p w:rsidR="000A3AAD" w:rsidRDefault="000A3AAD">
    <w:pPr>
      <w:pStyle w:val="a4"/>
      <w:jc w:val="both"/>
      <w:rPr>
        <w:rFonts w:ascii="Arial" w:hAnsi="Arial" w:cs="Arial"/>
        <w:b/>
        <w:bCs/>
        <w:i/>
        <w:iCs/>
        <w:sz w:val="16"/>
      </w:rPr>
    </w:pPr>
  </w:p>
  <w:p w:rsidR="000A3AAD" w:rsidRDefault="000A3AAD">
    <w:pPr>
      <w:pStyle w:val="a4"/>
      <w:jc w:val="both"/>
      <w:rPr>
        <w:rFonts w:ascii="Arial" w:hAnsi="Arial" w:cs="Arial"/>
        <w:b/>
        <w:bCs/>
        <w:i/>
        <w:iCs/>
        <w:sz w:val="16"/>
      </w:rPr>
    </w:pPr>
    <w:r>
      <w:rPr>
        <w:rFonts w:ascii="Arial" w:hAnsi="Arial" w:cs="Arial"/>
        <w:b/>
        <w:bCs/>
        <w:i/>
        <w:iCs/>
        <w:sz w:val="16"/>
      </w:rPr>
      <w:t>_____________________________________                                                                  _____________________________________</w:t>
    </w:r>
  </w:p>
  <w:p w:rsidR="000A3AAD" w:rsidRDefault="000A3AAD">
    <w:pPr>
      <w:pStyle w:val="a4"/>
      <w:jc w:val="both"/>
      <w:rPr>
        <w:rFonts w:ascii="Arial" w:hAnsi="Arial" w:cs="Arial"/>
        <w:b/>
        <w:bCs/>
        <w:i/>
        <w:iCs/>
        <w:sz w:val="16"/>
      </w:rPr>
    </w:pPr>
    <w:r>
      <w:rPr>
        <w:rFonts w:ascii="Arial" w:hAnsi="Arial" w:cs="Arial"/>
        <w:b/>
        <w:bCs/>
        <w:i/>
        <w:iCs/>
        <w:sz w:val="16"/>
      </w:rPr>
      <w:t xml:space="preserve">                           </w:t>
    </w:r>
    <w:r w:rsidR="006E4F26">
      <w:rPr>
        <w:rFonts w:ascii="Arial" w:hAnsi="Arial" w:cs="Arial"/>
        <w:b/>
        <w:bCs/>
        <w:i/>
        <w:iCs/>
        <w:sz w:val="16"/>
      </w:rPr>
      <w:t>Поставщик</w:t>
    </w:r>
    <w:r>
      <w:rPr>
        <w:rFonts w:ascii="Arial" w:hAnsi="Arial" w:cs="Arial"/>
        <w:b/>
        <w:bCs/>
        <w:i/>
        <w:iCs/>
        <w:sz w:val="16"/>
      </w:rPr>
      <w:t xml:space="preserve">                                                                                                                       </w:t>
    </w:r>
    <w:r w:rsidR="006E4F26">
      <w:rPr>
        <w:rFonts w:ascii="Arial" w:hAnsi="Arial" w:cs="Arial"/>
        <w:b/>
        <w:bCs/>
        <w:i/>
        <w:iCs/>
        <w:sz w:val="16"/>
      </w:rPr>
      <w:t>Покупатель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E69" w:rsidRDefault="00270E69">
      <w:r>
        <w:separator/>
      </w:r>
    </w:p>
  </w:footnote>
  <w:footnote w:type="continuationSeparator" w:id="1">
    <w:p w:rsidR="00270E69" w:rsidRDefault="00270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AD" w:rsidRDefault="00263709">
    <w:pPr>
      <w:pStyle w:val="a3"/>
      <w:framePr w:wrap="around" w:vAnchor="text" w:hAnchor="margin" w:xAlign="right" w:y="1"/>
      <w:rPr>
        <w:rStyle w:val="a6"/>
      </w:rPr>
    </w:pPr>
    <w:r>
      <w:rPr>
        <w:rStyle w:val="a6"/>
      </w:rPr>
      <w:fldChar w:fldCharType="begin"/>
    </w:r>
    <w:r w:rsidR="000A3AAD">
      <w:rPr>
        <w:rStyle w:val="a6"/>
      </w:rPr>
      <w:instrText xml:space="preserve">PAGE  </w:instrText>
    </w:r>
    <w:r>
      <w:rPr>
        <w:rStyle w:val="a6"/>
      </w:rPr>
      <w:fldChar w:fldCharType="end"/>
    </w:r>
  </w:p>
  <w:p w:rsidR="000A3AAD" w:rsidRDefault="000A3AA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AD" w:rsidRDefault="000A3AAD">
    <w:pPr>
      <w:pStyle w:val="a3"/>
      <w:framePr w:wrap="around" w:vAnchor="text" w:hAnchor="margin" w:xAlign="right" w:y="1"/>
      <w:rPr>
        <w:rStyle w:val="a5"/>
      </w:rPr>
    </w:pPr>
  </w:p>
  <w:p w:rsidR="000A3AAD" w:rsidRDefault="000A3AAD">
    <w:pPr>
      <w:pStyle w:val="a3"/>
      <w:tabs>
        <w:tab w:val="clear" w:pos="4536"/>
        <w:tab w:val="clear" w:pos="9072"/>
        <w:tab w:val="center" w:pos="-142"/>
        <w:tab w:val="right" w:pos="9923"/>
      </w:tabs>
      <w:ind w:right="360"/>
      <w:jc w:val="right"/>
      <w:rPr>
        <w:rFonts w:ascii="Arial" w:hAnsi="Arial"/>
        <w:b/>
        <w:sz w:val="18"/>
      </w:rPr>
    </w:pPr>
    <w:r>
      <w:rPr>
        <w:rFonts w:ascii="Arial" w:hAnsi="Arial"/>
        <w:b/>
        <w:sz w:val="40"/>
        <w:lang w:val="en-US"/>
      </w:rPr>
      <w:tab/>
    </w:r>
    <w:r w:rsidR="00DD5C71">
      <w:rPr>
        <w:noProof/>
      </w:rPr>
      <w:drawing>
        <wp:inline distT="0" distB="0" distL="0" distR="0">
          <wp:extent cx="1590675" cy="457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0675" cy="457200"/>
                  </a:xfrm>
                  <a:prstGeom prst="rect">
                    <a:avLst/>
                  </a:prstGeom>
                  <a:noFill/>
                  <a:ln w="9525">
                    <a:noFill/>
                    <a:miter lim="800000"/>
                    <a:headEnd/>
                    <a:tailEnd/>
                  </a:ln>
                </pic:spPr>
              </pic:pic>
            </a:graphicData>
          </a:graphic>
        </wp:inline>
      </w:drawing>
    </w:r>
    <w:r>
      <w:rPr>
        <w:rFonts w:ascii="Arial" w:hAnsi="Arial"/>
        <w:b/>
        <w:sz w:val="40"/>
        <w:lang w:val="en-US"/>
      </w:rPr>
      <w:tab/>
    </w:r>
    <w:r>
      <w:rPr>
        <w:rFonts w:ascii="Arial" w:hAnsi="Arial"/>
        <w:b/>
        <w:sz w:val="40"/>
        <w:lang w:val="en-US"/>
      </w:rPr>
      <w:tab/>
    </w:r>
    <w:r>
      <w:rPr>
        <w:rFonts w:ascii="Arial" w:hAnsi="Arial"/>
        <w:b/>
        <w:sz w:val="36"/>
      </w:rPr>
      <w:tab/>
    </w:r>
  </w:p>
  <w:p w:rsidR="000A3AAD" w:rsidRDefault="000A3AA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6E58"/>
    <w:multiLevelType w:val="multilevel"/>
    <w:tmpl w:val="C84ED0F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F572129"/>
    <w:multiLevelType w:val="multilevel"/>
    <w:tmpl w:val="904C203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54539EB"/>
    <w:multiLevelType w:val="multilevel"/>
    <w:tmpl w:val="5FBC325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7695AF0"/>
    <w:multiLevelType w:val="multilevel"/>
    <w:tmpl w:val="FD60FE8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D9A5582"/>
    <w:multiLevelType w:val="multilevel"/>
    <w:tmpl w:val="26E483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DB30724"/>
    <w:multiLevelType w:val="multilevel"/>
    <w:tmpl w:val="2530FF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331C1"/>
    <w:rsid w:val="000A3AAD"/>
    <w:rsid w:val="00205D9E"/>
    <w:rsid w:val="0024213C"/>
    <w:rsid w:val="00263709"/>
    <w:rsid w:val="00270E69"/>
    <w:rsid w:val="004724B7"/>
    <w:rsid w:val="0059005A"/>
    <w:rsid w:val="006862F7"/>
    <w:rsid w:val="006E4F26"/>
    <w:rsid w:val="007A712D"/>
    <w:rsid w:val="007D197B"/>
    <w:rsid w:val="007D32E5"/>
    <w:rsid w:val="00893413"/>
    <w:rsid w:val="008F2099"/>
    <w:rsid w:val="008F3DA2"/>
    <w:rsid w:val="009331C1"/>
    <w:rsid w:val="009F5F05"/>
    <w:rsid w:val="00B7549E"/>
    <w:rsid w:val="00BC668A"/>
    <w:rsid w:val="00C50922"/>
    <w:rsid w:val="00DD5C71"/>
    <w:rsid w:val="00E00E1A"/>
    <w:rsid w:val="00E32148"/>
    <w:rsid w:val="00F5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709"/>
    <w:pPr>
      <w:widowControl w:val="0"/>
      <w:overflowPunct w:val="0"/>
      <w:autoSpaceDE w:val="0"/>
      <w:autoSpaceDN w:val="0"/>
      <w:adjustRightInd w:val="0"/>
      <w:textAlignment w:val="baseline"/>
    </w:pPr>
  </w:style>
  <w:style w:type="paragraph" w:styleId="1">
    <w:name w:val="heading 1"/>
    <w:basedOn w:val="a"/>
    <w:next w:val="a"/>
    <w:qFormat/>
    <w:rsid w:val="00263709"/>
    <w:pPr>
      <w:keepNext/>
      <w:jc w:val="center"/>
      <w:outlineLvl w:val="0"/>
    </w:pPr>
    <w:rPr>
      <w:b/>
      <w:bCs/>
      <w:sz w:val="24"/>
    </w:rPr>
  </w:style>
  <w:style w:type="paragraph" w:styleId="2">
    <w:name w:val="heading 2"/>
    <w:basedOn w:val="a"/>
    <w:next w:val="a"/>
    <w:qFormat/>
    <w:rsid w:val="00263709"/>
    <w:pPr>
      <w:keepNext/>
      <w:widowControl/>
      <w:overflowPunct/>
      <w:spacing w:line="360" w:lineRule="auto"/>
      <w:jc w:val="center"/>
      <w:textAlignment w:val="auto"/>
      <w:outlineLvl w:val="1"/>
    </w:pPr>
    <w:rPr>
      <w:rFonts w:eastAsia="SimSun"/>
      <w:b/>
      <w:bCs/>
      <w:sz w:val="24"/>
      <w:szCs w:val="24"/>
      <w:lang w:eastAsia="zh-CN"/>
    </w:rPr>
  </w:style>
  <w:style w:type="paragraph" w:styleId="3">
    <w:name w:val="heading 3"/>
    <w:basedOn w:val="a"/>
    <w:next w:val="a"/>
    <w:qFormat/>
    <w:rsid w:val="00263709"/>
    <w:pPr>
      <w:keepNext/>
      <w:outlineLvl w:val="2"/>
    </w:pPr>
    <w:rPr>
      <w:b/>
      <w:bCs/>
      <w:sz w:val="24"/>
    </w:rPr>
  </w:style>
  <w:style w:type="paragraph" w:styleId="4">
    <w:name w:val="heading 4"/>
    <w:basedOn w:val="a"/>
    <w:next w:val="a"/>
    <w:qFormat/>
    <w:rsid w:val="00263709"/>
    <w:pPr>
      <w:keepNext/>
      <w:tabs>
        <w:tab w:val="left" w:pos="0"/>
        <w:tab w:val="left" w:pos="720"/>
        <w:tab w:val="left" w:pos="4962"/>
      </w:tabs>
      <w:overflowPunct/>
      <w:autoSpaceDE/>
      <w:autoSpaceDN/>
      <w:adjustRightInd/>
      <w:ind w:right="9"/>
      <w:jc w:val="right"/>
      <w:textAlignment w:val="auto"/>
      <w:outlineLvl w:val="3"/>
    </w:pPr>
    <w:rPr>
      <w:rFonts w:ascii="Arial" w:hAnsi="Arial" w:cs="Arial"/>
      <w:i/>
      <w:szCs w:val="24"/>
    </w:rPr>
  </w:style>
  <w:style w:type="paragraph" w:styleId="5">
    <w:name w:val="heading 5"/>
    <w:basedOn w:val="a"/>
    <w:next w:val="a"/>
    <w:qFormat/>
    <w:rsid w:val="00263709"/>
    <w:pPr>
      <w:keepNext/>
      <w:tabs>
        <w:tab w:val="left" w:pos="567"/>
      </w:tabs>
      <w:spacing w:before="120"/>
      <w:jc w:val="center"/>
      <w:outlineLvl w:val="4"/>
    </w:pPr>
    <w:rPr>
      <w:rFonts w:ascii="Arial" w:hAnsi="Arial" w:cs="Arial"/>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3709"/>
    <w:pPr>
      <w:tabs>
        <w:tab w:val="center" w:pos="4536"/>
        <w:tab w:val="right" w:pos="9072"/>
      </w:tabs>
    </w:pPr>
  </w:style>
  <w:style w:type="paragraph" w:styleId="a4">
    <w:name w:val="footer"/>
    <w:basedOn w:val="a"/>
    <w:rsid w:val="00263709"/>
    <w:pPr>
      <w:tabs>
        <w:tab w:val="center" w:pos="4536"/>
        <w:tab w:val="right" w:pos="9072"/>
      </w:tabs>
    </w:pPr>
  </w:style>
  <w:style w:type="character" w:customStyle="1" w:styleId="a5">
    <w:name w:val="íîìåð ñòðàíèöû"/>
    <w:basedOn w:val="a0"/>
    <w:rsid w:val="00263709"/>
  </w:style>
  <w:style w:type="character" w:styleId="a6">
    <w:name w:val="page number"/>
    <w:basedOn w:val="a0"/>
    <w:rsid w:val="00263709"/>
  </w:style>
  <w:style w:type="paragraph" w:styleId="a7">
    <w:name w:val="Body Text Indent"/>
    <w:basedOn w:val="a"/>
    <w:rsid w:val="00263709"/>
    <w:pPr>
      <w:tabs>
        <w:tab w:val="left" w:pos="567"/>
      </w:tabs>
      <w:spacing w:before="120"/>
      <w:ind w:left="20"/>
      <w:jc w:val="both"/>
    </w:pPr>
    <w:rPr>
      <w:rFonts w:ascii="Arial" w:hAnsi="Arial"/>
    </w:rPr>
  </w:style>
  <w:style w:type="paragraph" w:styleId="20">
    <w:name w:val="Body Text Indent 2"/>
    <w:basedOn w:val="a"/>
    <w:rsid w:val="00263709"/>
    <w:pPr>
      <w:numPr>
        <w:ilvl w:val="12"/>
      </w:numPr>
      <w:tabs>
        <w:tab w:val="left" w:pos="0"/>
        <w:tab w:val="left" w:pos="5670"/>
      </w:tabs>
      <w:spacing w:before="120"/>
      <w:ind w:firstLine="570"/>
      <w:jc w:val="both"/>
    </w:pPr>
    <w:rPr>
      <w:rFonts w:ascii="Arial" w:hAnsi="Arial"/>
    </w:rPr>
  </w:style>
  <w:style w:type="paragraph" w:styleId="a8">
    <w:name w:val="Body Text"/>
    <w:basedOn w:val="a"/>
    <w:rsid w:val="00263709"/>
    <w:pPr>
      <w:widowControl/>
      <w:tabs>
        <w:tab w:val="right" w:leader="underscore" w:pos="9921"/>
      </w:tabs>
      <w:overflowPunct/>
      <w:spacing w:before="283" w:line="266" w:lineRule="atLeast"/>
      <w:jc w:val="both"/>
      <w:textAlignment w:val="auto"/>
    </w:pPr>
    <w:rPr>
      <w:rFonts w:eastAsia="SimSun"/>
      <w:sz w:val="24"/>
      <w:szCs w:val="24"/>
      <w:lang w:eastAsia="zh-CN"/>
    </w:rPr>
  </w:style>
  <w:style w:type="paragraph" w:styleId="a9">
    <w:name w:val="Block Text"/>
    <w:basedOn w:val="a"/>
    <w:rsid w:val="00263709"/>
    <w:pPr>
      <w:tabs>
        <w:tab w:val="left" w:pos="720"/>
        <w:tab w:val="left" w:pos="5670"/>
      </w:tabs>
      <w:overflowPunct/>
      <w:autoSpaceDE/>
      <w:autoSpaceDN/>
      <w:adjustRightInd/>
      <w:spacing w:before="120"/>
      <w:ind w:left="720" w:right="9" w:hanging="720"/>
      <w:jc w:val="both"/>
      <w:textAlignment w:val="auto"/>
    </w:pPr>
    <w:rPr>
      <w:rFonts w:ascii="Arial CYR" w:hAnsi="Arial CYR"/>
      <w:sz w:val="24"/>
      <w:szCs w:val="24"/>
    </w:rPr>
  </w:style>
  <w:style w:type="paragraph" w:styleId="21">
    <w:name w:val="Body Text 2"/>
    <w:basedOn w:val="a"/>
    <w:rsid w:val="00263709"/>
    <w:pPr>
      <w:tabs>
        <w:tab w:val="left" w:pos="1134"/>
      </w:tabs>
      <w:jc w:val="both"/>
    </w:pPr>
    <w:rPr>
      <w:rFonts w:ascii="Arial" w:hAnsi="Arial"/>
    </w:rPr>
  </w:style>
  <w:style w:type="paragraph" w:styleId="30">
    <w:name w:val="Body Text 3"/>
    <w:basedOn w:val="a"/>
    <w:rsid w:val="00263709"/>
    <w:pPr>
      <w:tabs>
        <w:tab w:val="left" w:pos="567"/>
        <w:tab w:val="left" w:pos="851"/>
      </w:tabs>
      <w:spacing w:before="120"/>
      <w:ind w:right="-28"/>
      <w:jc w:val="both"/>
    </w:pPr>
    <w:rPr>
      <w:rFonts w:ascii="Arial" w:hAnsi="Arial"/>
    </w:rPr>
  </w:style>
  <w:style w:type="paragraph" w:styleId="31">
    <w:name w:val="Body Text Indent 3"/>
    <w:basedOn w:val="a"/>
    <w:rsid w:val="00263709"/>
    <w:pPr>
      <w:tabs>
        <w:tab w:val="left" w:pos="0"/>
        <w:tab w:val="left" w:pos="5670"/>
      </w:tabs>
      <w:ind w:right="11" w:firstLine="851"/>
      <w:jc w:val="both"/>
    </w:pPr>
    <w:rPr>
      <w:rFonts w:ascii="Arial" w:hAnsi="Arial" w:cs="Arial"/>
    </w:rPr>
  </w:style>
  <w:style w:type="paragraph" w:customStyle="1" w:styleId="ListLegal3">
    <w:name w:val="List Legal 3"/>
    <w:basedOn w:val="a"/>
    <w:next w:val="21"/>
    <w:rsid w:val="00263709"/>
    <w:pPr>
      <w:widowControl/>
      <w:tabs>
        <w:tab w:val="left" w:pos="50"/>
        <w:tab w:val="num" w:pos="1417"/>
      </w:tabs>
      <w:overflowPunct/>
      <w:autoSpaceDE/>
      <w:autoSpaceDN/>
      <w:adjustRightInd/>
      <w:spacing w:after="200" w:line="288" w:lineRule="auto"/>
      <w:ind w:left="1417" w:hanging="793"/>
      <w:jc w:val="both"/>
      <w:textAlignment w:val="auto"/>
    </w:pPr>
    <w:rPr>
      <w:sz w:val="22"/>
      <w:lang w:val="en-GB" w:eastAsia="en-US"/>
    </w:rPr>
  </w:style>
  <w:style w:type="paragraph" w:styleId="aa">
    <w:name w:val="Title"/>
    <w:basedOn w:val="a"/>
    <w:qFormat/>
    <w:rsid w:val="00263709"/>
    <w:pPr>
      <w:overflowPunct/>
      <w:autoSpaceDE/>
      <w:autoSpaceDN/>
      <w:adjustRightInd/>
      <w:spacing w:before="120"/>
      <w:ind w:left="1134" w:right="1701"/>
      <w:jc w:val="center"/>
      <w:textAlignment w:val="auto"/>
    </w:pPr>
    <w:rPr>
      <w:b/>
      <w:lang w:eastAsia="en-US"/>
    </w:rPr>
  </w:style>
  <w:style w:type="paragraph" w:customStyle="1" w:styleId="ConsTitle">
    <w:name w:val="ConsTitle"/>
    <w:rsid w:val="00263709"/>
    <w:pPr>
      <w:widowControl w:val="0"/>
      <w:overflowPunct w:val="0"/>
      <w:autoSpaceDE w:val="0"/>
      <w:autoSpaceDN w:val="0"/>
      <w:adjustRightInd w:val="0"/>
      <w:textAlignment w:val="baseline"/>
    </w:pPr>
    <w:rPr>
      <w:rFonts w:ascii="Arial" w:hAnsi="Arial"/>
      <w:b/>
      <w:sz w:val="16"/>
      <w:lang w:eastAsia="en-US"/>
    </w:rPr>
  </w:style>
  <w:style w:type="paragraph" w:customStyle="1" w:styleId="ConsNormal">
    <w:name w:val="ConsNormal"/>
    <w:rsid w:val="00263709"/>
    <w:pPr>
      <w:widowControl w:val="0"/>
      <w:overflowPunct w:val="0"/>
      <w:autoSpaceDE w:val="0"/>
      <w:autoSpaceDN w:val="0"/>
      <w:adjustRightInd w:val="0"/>
      <w:ind w:firstLine="720"/>
      <w:textAlignment w:val="baseline"/>
    </w:pPr>
    <w:rPr>
      <w:rFonts w:ascii="Arial" w:hAnsi="Arial"/>
      <w:lang w:eastAsia="en-US"/>
    </w:rPr>
  </w:style>
  <w:style w:type="paragraph" w:customStyle="1" w:styleId="ConsNonformat">
    <w:name w:val="ConsNonformat"/>
    <w:rsid w:val="00263709"/>
    <w:pPr>
      <w:widowControl w:val="0"/>
      <w:overflowPunct w:val="0"/>
      <w:autoSpaceDE w:val="0"/>
      <w:autoSpaceDN w:val="0"/>
      <w:adjustRightInd w:val="0"/>
      <w:textAlignment w:val="baseline"/>
    </w:pPr>
    <w:rPr>
      <w:rFonts w:ascii="Courier New" w:hAnsi="Courier New"/>
      <w:lang w:eastAsia="en-US"/>
    </w:rPr>
  </w:style>
  <w:style w:type="paragraph" w:styleId="ab">
    <w:name w:val="Balloon Text"/>
    <w:basedOn w:val="a"/>
    <w:link w:val="ac"/>
    <w:rsid w:val="007D197B"/>
    <w:rPr>
      <w:rFonts w:ascii="Tahoma" w:hAnsi="Tahoma" w:cs="Tahoma"/>
      <w:sz w:val="16"/>
      <w:szCs w:val="16"/>
    </w:rPr>
  </w:style>
  <w:style w:type="character" w:customStyle="1" w:styleId="ac">
    <w:name w:val="Текст выноски Знак"/>
    <w:basedOn w:val="a0"/>
    <w:link w:val="ab"/>
    <w:rsid w:val="007D1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ДОГОВОР О СОЗДАНИИ ГАЗОВОГО ДЕПО №</vt:lpstr>
    </vt:vector>
  </TitlesOfParts>
  <Company>megre</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СОЗДАНИИ ГАЗОВОГО ДЕПО №</dc:title>
  <dc:subject/>
  <dc:creator>Svetlana Kaverinskaya</dc:creator>
  <cp:keywords/>
  <dc:description/>
  <cp:lastModifiedBy>Admin</cp:lastModifiedBy>
  <cp:revision>5</cp:revision>
  <cp:lastPrinted>2008-12-16T11:45:00Z</cp:lastPrinted>
  <dcterms:created xsi:type="dcterms:W3CDTF">2008-12-16T11:24:00Z</dcterms:created>
  <dcterms:modified xsi:type="dcterms:W3CDTF">2009-03-25T09:37:00Z</dcterms:modified>
</cp:coreProperties>
</file>